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DA" w:rsidRPr="00326CDA" w:rsidRDefault="000947D4" w:rsidP="00326CDA">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326CDA" w:rsidRPr="00326CDA">
        <w:rPr>
          <w:rFonts w:ascii="Times New Roman" w:hAnsi="Times New Roman"/>
          <w:sz w:val="28"/>
          <w:szCs w:val="28"/>
        </w:rPr>
        <w:t>BỘ TÀI CHÍNH</w:t>
      </w:r>
    </w:p>
    <w:p w:rsidR="00326CDA" w:rsidRDefault="000947D4" w:rsidP="00326CDA">
      <w:pPr>
        <w:spacing w:after="0"/>
        <w:rPr>
          <w:rFonts w:ascii="Times New Roman" w:hAnsi="Times New Roman"/>
          <w:i/>
          <w:sz w:val="28"/>
          <w:szCs w:val="28"/>
        </w:rPr>
      </w:pPr>
      <w:r>
        <w:rPr>
          <w:rFonts w:ascii="Times New Roman" w:hAnsi="Times New Roman"/>
          <w:b/>
          <w:sz w:val="28"/>
          <w:szCs w:val="28"/>
        </w:rPr>
        <w:t xml:space="preserve">  </w:t>
      </w:r>
      <w:r w:rsidR="00D533EC" w:rsidRPr="00A77083">
        <w:rPr>
          <w:rFonts w:ascii="Times New Roman" w:hAnsi="Times New Roman"/>
          <w:b/>
          <w:sz w:val="28"/>
          <w:szCs w:val="28"/>
        </w:rPr>
        <w:t>TỔNG CỤC HẢI QUAN</w:t>
      </w:r>
      <w:r w:rsidR="00D533EC" w:rsidRPr="00A77083">
        <w:rPr>
          <w:rFonts w:ascii="Times New Roman" w:hAnsi="Times New Roman"/>
          <w:b/>
          <w:sz w:val="28"/>
          <w:szCs w:val="28"/>
        </w:rPr>
        <w:tab/>
      </w:r>
      <w:r w:rsidR="00D533EC">
        <w:rPr>
          <w:rFonts w:ascii="Times New Roman" w:hAnsi="Times New Roman"/>
          <w:sz w:val="28"/>
          <w:szCs w:val="28"/>
        </w:rPr>
        <w:tab/>
      </w:r>
      <w:r w:rsidR="00A77083">
        <w:rPr>
          <w:rFonts w:ascii="Times New Roman" w:hAnsi="Times New Roman"/>
          <w:sz w:val="28"/>
          <w:szCs w:val="28"/>
        </w:rPr>
        <w:tab/>
      </w:r>
      <w:r w:rsidR="00A77083">
        <w:rPr>
          <w:rFonts w:ascii="Times New Roman" w:hAnsi="Times New Roman"/>
          <w:sz w:val="28"/>
          <w:szCs w:val="28"/>
        </w:rPr>
        <w:tab/>
      </w:r>
      <w:r w:rsidR="00A77083">
        <w:rPr>
          <w:rFonts w:ascii="Times New Roman" w:hAnsi="Times New Roman"/>
          <w:sz w:val="28"/>
          <w:szCs w:val="28"/>
        </w:rPr>
        <w:tab/>
      </w:r>
      <w:r w:rsidR="00A77083">
        <w:rPr>
          <w:rFonts w:ascii="Times New Roman" w:hAnsi="Times New Roman"/>
          <w:sz w:val="28"/>
          <w:szCs w:val="28"/>
        </w:rPr>
        <w:tab/>
      </w:r>
      <w:r w:rsidR="00D533EC">
        <w:rPr>
          <w:rFonts w:ascii="Times New Roman" w:hAnsi="Times New Roman"/>
          <w:sz w:val="28"/>
          <w:szCs w:val="28"/>
        </w:rPr>
        <w:tab/>
      </w:r>
      <w:r w:rsidR="00D533EC">
        <w:rPr>
          <w:rFonts w:ascii="Times New Roman" w:hAnsi="Times New Roman"/>
          <w:sz w:val="28"/>
          <w:szCs w:val="28"/>
        </w:rPr>
        <w:tab/>
      </w:r>
    </w:p>
    <w:p w:rsidR="00D533EC" w:rsidRDefault="00D533EC" w:rsidP="000947D4">
      <w:pPr>
        <w:spacing w:after="0"/>
        <w:jc w:val="center"/>
        <w:rPr>
          <w:rFonts w:ascii="Times New Roman" w:hAnsi="Times New Roman"/>
          <w:b/>
          <w:sz w:val="28"/>
          <w:szCs w:val="28"/>
        </w:rPr>
      </w:pPr>
      <w:r w:rsidRPr="00D533EC">
        <w:rPr>
          <w:rFonts w:ascii="Times New Roman" w:hAnsi="Times New Roman"/>
          <w:b/>
          <w:sz w:val="28"/>
          <w:szCs w:val="28"/>
        </w:rPr>
        <w:t>BẢNG MÃ LOẠI HÌNH</w:t>
      </w:r>
    </w:p>
    <w:p w:rsidR="00D533EC" w:rsidRPr="00D533EC" w:rsidRDefault="00D533EC" w:rsidP="00D533EC">
      <w:pPr>
        <w:jc w:val="center"/>
        <w:rPr>
          <w:rFonts w:ascii="Times New Roman" w:hAnsi="Times New Roman"/>
          <w:i/>
          <w:sz w:val="28"/>
          <w:szCs w:val="28"/>
        </w:rPr>
      </w:pPr>
      <w:r w:rsidRPr="00D533EC">
        <w:rPr>
          <w:rFonts w:ascii="Times New Roman" w:hAnsi="Times New Roman"/>
          <w:i/>
          <w:sz w:val="28"/>
          <w:szCs w:val="28"/>
        </w:rPr>
        <w:t>(</w:t>
      </w:r>
      <w:r w:rsidR="004B27F7">
        <w:rPr>
          <w:rFonts w:ascii="Times New Roman" w:hAnsi="Times New Roman"/>
          <w:i/>
          <w:sz w:val="28"/>
          <w:szCs w:val="28"/>
        </w:rPr>
        <w:t>B</w:t>
      </w:r>
      <w:r w:rsidR="00326CDA">
        <w:rPr>
          <w:rFonts w:ascii="Times New Roman" w:hAnsi="Times New Roman"/>
          <w:i/>
          <w:sz w:val="28"/>
          <w:szCs w:val="28"/>
        </w:rPr>
        <w:t xml:space="preserve">an hành kèm theo </w:t>
      </w:r>
      <w:r w:rsidR="004B27F7">
        <w:rPr>
          <w:rFonts w:ascii="Times New Roman" w:hAnsi="Times New Roman"/>
          <w:i/>
          <w:sz w:val="28"/>
          <w:szCs w:val="28"/>
        </w:rPr>
        <w:t>C</w:t>
      </w:r>
      <w:r w:rsidR="00326CDA">
        <w:rPr>
          <w:rFonts w:ascii="Times New Roman" w:hAnsi="Times New Roman"/>
          <w:i/>
          <w:sz w:val="28"/>
          <w:szCs w:val="28"/>
        </w:rPr>
        <w:t>ông văn</w:t>
      </w:r>
      <w:r>
        <w:rPr>
          <w:rFonts w:ascii="Times New Roman" w:hAnsi="Times New Roman"/>
          <w:i/>
          <w:sz w:val="28"/>
          <w:szCs w:val="28"/>
        </w:rPr>
        <w:t xml:space="preserve"> số</w:t>
      </w:r>
      <w:r w:rsidR="00326CDA">
        <w:rPr>
          <w:rFonts w:ascii="Times New Roman" w:hAnsi="Times New Roman"/>
          <w:i/>
          <w:sz w:val="28"/>
          <w:szCs w:val="28"/>
        </w:rPr>
        <w:t xml:space="preserve">                 </w:t>
      </w:r>
      <w:r>
        <w:rPr>
          <w:rFonts w:ascii="Times New Roman" w:hAnsi="Times New Roman"/>
          <w:i/>
          <w:sz w:val="28"/>
          <w:szCs w:val="28"/>
        </w:rPr>
        <w:t>/TCHQ</w:t>
      </w:r>
      <w:r w:rsidR="00326CDA">
        <w:rPr>
          <w:rFonts w:ascii="Times New Roman" w:hAnsi="Times New Roman"/>
          <w:i/>
          <w:sz w:val="28"/>
          <w:szCs w:val="28"/>
        </w:rPr>
        <w:t>-GSQL</w:t>
      </w:r>
      <w:r>
        <w:rPr>
          <w:rFonts w:ascii="Times New Roman" w:hAnsi="Times New Roman"/>
          <w:i/>
          <w:sz w:val="28"/>
          <w:szCs w:val="28"/>
        </w:rPr>
        <w:t xml:space="preserve"> ngày </w:t>
      </w:r>
      <w:r w:rsidR="000947D4">
        <w:rPr>
          <w:rFonts w:ascii="Times New Roman" w:hAnsi="Times New Roman"/>
          <w:i/>
          <w:sz w:val="28"/>
          <w:szCs w:val="28"/>
        </w:rPr>
        <w:t>31</w:t>
      </w:r>
      <w:r>
        <w:rPr>
          <w:rFonts w:ascii="Times New Roman" w:hAnsi="Times New Roman"/>
          <w:i/>
          <w:sz w:val="28"/>
          <w:szCs w:val="28"/>
        </w:rPr>
        <w:t xml:space="preserve"> tháng </w:t>
      </w:r>
      <w:r w:rsidR="000947D4">
        <w:rPr>
          <w:rFonts w:ascii="Times New Roman" w:hAnsi="Times New Roman"/>
          <w:i/>
          <w:sz w:val="28"/>
          <w:szCs w:val="28"/>
        </w:rPr>
        <w:t>3</w:t>
      </w:r>
      <w:r>
        <w:rPr>
          <w:rFonts w:ascii="Times New Roman" w:hAnsi="Times New Roman"/>
          <w:i/>
          <w:sz w:val="28"/>
          <w:szCs w:val="28"/>
        </w:rPr>
        <w:t xml:space="preserve"> năm 2015</w:t>
      </w:r>
      <w:r w:rsidRPr="00D533EC">
        <w:rPr>
          <w:rFonts w:ascii="Times New Roman" w:hAnsi="Times New Roman"/>
          <w:i/>
          <w:sz w:val="28"/>
          <w:szCs w:val="28"/>
        </w:rPr>
        <w:t>)</w:t>
      </w:r>
      <w:r>
        <w:rPr>
          <w:rFonts w:ascii="Times New Roman" w:hAnsi="Times New Roman"/>
          <w:sz w:val="28"/>
          <w:szCs w:val="28"/>
        </w:rPr>
        <w:tab/>
      </w:r>
    </w:p>
    <w:p w:rsidR="006F3106" w:rsidRDefault="006F3106">
      <w:r>
        <w:rPr>
          <w:rFonts w:ascii="Times New Roman" w:hAnsi="Times New Roman"/>
          <w:b/>
          <w:sz w:val="28"/>
          <w:szCs w:val="28"/>
        </w:rPr>
        <w:t xml:space="preserve">I. </w:t>
      </w:r>
      <w:r w:rsidRPr="00EA5695">
        <w:rPr>
          <w:rFonts w:ascii="Times New Roman" w:hAnsi="Times New Roman"/>
          <w:b/>
          <w:sz w:val="28"/>
          <w:szCs w:val="28"/>
        </w:rPr>
        <w:t>MÃ LOẠI HÌNH NHẬP KHẨU</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5"/>
        <w:gridCol w:w="859"/>
        <w:gridCol w:w="2575"/>
        <w:gridCol w:w="6946"/>
        <w:gridCol w:w="1134"/>
        <w:gridCol w:w="1984"/>
      </w:tblGrid>
      <w:tr w:rsidR="00D533EC" w:rsidRPr="00EA5695" w:rsidTr="006F3106">
        <w:tc>
          <w:tcPr>
            <w:tcW w:w="785" w:type="dxa"/>
          </w:tcPr>
          <w:p w:rsidR="00D533EC" w:rsidRPr="00EA5695" w:rsidRDefault="00D533EC" w:rsidP="00F55EE7">
            <w:pPr>
              <w:spacing w:after="0" w:line="240" w:lineRule="auto"/>
              <w:jc w:val="center"/>
              <w:rPr>
                <w:rFonts w:ascii="Times New Roman" w:hAnsi="Times New Roman"/>
                <w:b/>
                <w:sz w:val="28"/>
                <w:szCs w:val="28"/>
              </w:rPr>
            </w:pPr>
            <w:r w:rsidRPr="00EA5695">
              <w:rPr>
                <w:rFonts w:ascii="Times New Roman" w:hAnsi="Times New Roman"/>
                <w:b/>
                <w:sz w:val="28"/>
                <w:szCs w:val="28"/>
              </w:rPr>
              <w:t>STT</w:t>
            </w:r>
          </w:p>
        </w:tc>
        <w:tc>
          <w:tcPr>
            <w:tcW w:w="859" w:type="dxa"/>
          </w:tcPr>
          <w:p w:rsidR="00D533EC" w:rsidRPr="00EA5695" w:rsidRDefault="00D533EC" w:rsidP="00F55EE7">
            <w:pPr>
              <w:spacing w:after="0" w:line="240" w:lineRule="auto"/>
              <w:jc w:val="center"/>
              <w:rPr>
                <w:rFonts w:ascii="Times New Roman" w:hAnsi="Times New Roman"/>
                <w:b/>
                <w:sz w:val="28"/>
                <w:szCs w:val="28"/>
              </w:rPr>
            </w:pPr>
            <w:r w:rsidRPr="00EA5695">
              <w:rPr>
                <w:rFonts w:ascii="Times New Roman" w:hAnsi="Times New Roman"/>
                <w:b/>
                <w:sz w:val="28"/>
                <w:szCs w:val="28"/>
              </w:rPr>
              <w:t>Mã LH</w:t>
            </w:r>
          </w:p>
        </w:tc>
        <w:tc>
          <w:tcPr>
            <w:tcW w:w="2575" w:type="dxa"/>
          </w:tcPr>
          <w:p w:rsidR="00D533EC" w:rsidRPr="00EA5695" w:rsidRDefault="00D533EC" w:rsidP="00F55EE7">
            <w:pPr>
              <w:spacing w:after="0" w:line="240" w:lineRule="auto"/>
              <w:jc w:val="center"/>
              <w:rPr>
                <w:rFonts w:ascii="Times New Roman" w:hAnsi="Times New Roman"/>
                <w:b/>
                <w:sz w:val="28"/>
                <w:szCs w:val="28"/>
              </w:rPr>
            </w:pPr>
            <w:r w:rsidRPr="00EA5695">
              <w:rPr>
                <w:rFonts w:ascii="Times New Roman" w:hAnsi="Times New Roman"/>
                <w:b/>
                <w:sz w:val="28"/>
                <w:szCs w:val="28"/>
              </w:rPr>
              <w:t>Tên</w:t>
            </w:r>
          </w:p>
        </w:tc>
        <w:tc>
          <w:tcPr>
            <w:tcW w:w="6946" w:type="dxa"/>
          </w:tcPr>
          <w:p w:rsidR="00D533EC" w:rsidRPr="00EA5695" w:rsidRDefault="00D533EC" w:rsidP="00F55EE7">
            <w:pPr>
              <w:spacing w:after="0" w:line="240" w:lineRule="auto"/>
              <w:jc w:val="center"/>
              <w:rPr>
                <w:rFonts w:ascii="Times New Roman" w:hAnsi="Times New Roman"/>
                <w:b/>
                <w:sz w:val="28"/>
                <w:szCs w:val="28"/>
              </w:rPr>
            </w:pPr>
            <w:r w:rsidRPr="00EA5695">
              <w:rPr>
                <w:rFonts w:ascii="Times New Roman" w:hAnsi="Times New Roman"/>
                <w:b/>
                <w:sz w:val="28"/>
                <w:szCs w:val="28"/>
              </w:rPr>
              <w:t>Hướng dẫn sử dụng</w:t>
            </w:r>
          </w:p>
        </w:tc>
        <w:tc>
          <w:tcPr>
            <w:tcW w:w="1134" w:type="dxa"/>
          </w:tcPr>
          <w:p w:rsidR="00D533EC" w:rsidRPr="00EA5695" w:rsidRDefault="002071A2" w:rsidP="00F55EE7">
            <w:pPr>
              <w:spacing w:after="0" w:line="240" w:lineRule="auto"/>
              <w:jc w:val="center"/>
              <w:rPr>
                <w:rFonts w:ascii="Times New Roman" w:hAnsi="Times New Roman"/>
                <w:b/>
                <w:sz w:val="28"/>
                <w:szCs w:val="28"/>
              </w:rPr>
            </w:pPr>
            <w:r>
              <w:rPr>
                <w:rFonts w:ascii="Times New Roman" w:hAnsi="Times New Roman"/>
                <w:b/>
                <w:sz w:val="28"/>
                <w:szCs w:val="28"/>
              </w:rPr>
              <w:t>Khai kết hợp</w:t>
            </w:r>
          </w:p>
        </w:tc>
        <w:tc>
          <w:tcPr>
            <w:tcW w:w="1984" w:type="dxa"/>
          </w:tcPr>
          <w:p w:rsidR="00D533EC" w:rsidRPr="00EA5695" w:rsidRDefault="00D533EC" w:rsidP="00F55EE7">
            <w:pPr>
              <w:spacing w:after="0" w:line="240" w:lineRule="auto"/>
              <w:jc w:val="center"/>
              <w:rPr>
                <w:rFonts w:ascii="Times New Roman" w:hAnsi="Times New Roman"/>
                <w:b/>
                <w:sz w:val="28"/>
                <w:szCs w:val="28"/>
              </w:rPr>
            </w:pPr>
            <w:r w:rsidRPr="00EA5695">
              <w:rPr>
                <w:rFonts w:ascii="Times New Roman" w:hAnsi="Times New Roman"/>
                <w:b/>
                <w:sz w:val="28"/>
                <w:szCs w:val="28"/>
              </w:rPr>
              <w:t>Ghi chú</w:t>
            </w:r>
          </w:p>
        </w:tc>
      </w:tr>
      <w:tr w:rsidR="00D533EC" w:rsidRPr="00EA5695" w:rsidTr="006F3106">
        <w:tc>
          <w:tcPr>
            <w:tcW w:w="785" w:type="dxa"/>
          </w:tcPr>
          <w:p w:rsidR="00D533EC" w:rsidRPr="00EA5695" w:rsidRDefault="00D533EC" w:rsidP="00F55EE7">
            <w:pPr>
              <w:spacing w:after="0" w:line="240" w:lineRule="auto"/>
              <w:jc w:val="center"/>
              <w:rPr>
                <w:rFonts w:ascii="Times New Roman" w:hAnsi="Times New Roman"/>
                <w:sz w:val="28"/>
                <w:szCs w:val="28"/>
              </w:rPr>
            </w:pPr>
            <w:r w:rsidRPr="00EA5695">
              <w:rPr>
                <w:rFonts w:ascii="Times New Roman" w:hAnsi="Times New Roman"/>
                <w:sz w:val="28"/>
                <w:szCs w:val="28"/>
              </w:rPr>
              <w:t>1</w:t>
            </w:r>
          </w:p>
        </w:tc>
        <w:tc>
          <w:tcPr>
            <w:tcW w:w="859" w:type="dxa"/>
          </w:tcPr>
          <w:p w:rsidR="00D533EC" w:rsidRPr="00EA5695" w:rsidRDefault="00D533EC" w:rsidP="00F55EE7">
            <w:pPr>
              <w:spacing w:after="0" w:line="240" w:lineRule="auto"/>
              <w:jc w:val="center"/>
              <w:rPr>
                <w:rFonts w:ascii="Times New Roman" w:hAnsi="Times New Roman"/>
                <w:sz w:val="28"/>
                <w:szCs w:val="28"/>
              </w:rPr>
            </w:pPr>
            <w:r w:rsidRPr="00EA5695">
              <w:rPr>
                <w:rFonts w:ascii="Times New Roman" w:hAnsi="Times New Roman"/>
                <w:sz w:val="28"/>
                <w:szCs w:val="28"/>
              </w:rPr>
              <w:t>A11</w:t>
            </w:r>
          </w:p>
        </w:tc>
        <w:tc>
          <w:tcPr>
            <w:tcW w:w="2575" w:type="dxa"/>
          </w:tcPr>
          <w:p w:rsidR="00D533EC" w:rsidRPr="00EA5695" w:rsidRDefault="00D533EC" w:rsidP="006F3106">
            <w:pPr>
              <w:spacing w:after="0" w:line="240" w:lineRule="auto"/>
              <w:jc w:val="both"/>
              <w:rPr>
                <w:rFonts w:ascii="Times New Roman" w:hAnsi="Times New Roman"/>
                <w:sz w:val="28"/>
                <w:szCs w:val="28"/>
              </w:rPr>
            </w:pPr>
            <w:r w:rsidRPr="00EA5695">
              <w:rPr>
                <w:rFonts w:ascii="Times New Roman" w:hAnsi="Times New Roman"/>
                <w:sz w:val="28"/>
                <w:szCs w:val="28"/>
              </w:rPr>
              <w:t xml:space="preserve">Nhập kinh doanh </w:t>
            </w:r>
            <w:r w:rsidR="000356F3" w:rsidRPr="00EA5695">
              <w:rPr>
                <w:rFonts w:ascii="Times New Roman" w:hAnsi="Times New Roman"/>
                <w:sz w:val="28"/>
                <w:szCs w:val="28"/>
              </w:rPr>
              <w:t xml:space="preserve">tiêu dùng (hàng hóa làm thủ tục </w:t>
            </w:r>
            <w:r w:rsidR="006F3106">
              <w:rPr>
                <w:rFonts w:ascii="Times New Roman" w:hAnsi="Times New Roman"/>
                <w:sz w:val="28"/>
                <w:szCs w:val="28"/>
              </w:rPr>
              <w:t xml:space="preserve">tại Chi cục </w:t>
            </w:r>
            <w:r w:rsidR="000356F3" w:rsidRPr="00EA5695">
              <w:rPr>
                <w:rFonts w:ascii="Times New Roman" w:hAnsi="Times New Roman"/>
                <w:sz w:val="28"/>
                <w:szCs w:val="28"/>
              </w:rPr>
              <w:t>hải quan cửa khẩu)</w:t>
            </w:r>
          </w:p>
        </w:tc>
        <w:tc>
          <w:tcPr>
            <w:tcW w:w="6946" w:type="dxa"/>
          </w:tcPr>
          <w:p w:rsidR="00D533EC" w:rsidRPr="00EA5695" w:rsidRDefault="004B68D3" w:rsidP="006F3106">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doanh nghiệp nhập khẩu</w:t>
            </w:r>
            <w:r w:rsidR="00F43235" w:rsidRPr="00EA5695">
              <w:rPr>
                <w:rFonts w:ascii="Times New Roman" w:hAnsi="Times New Roman"/>
                <w:sz w:val="28"/>
                <w:szCs w:val="28"/>
              </w:rPr>
              <w:t xml:space="preserve"> </w:t>
            </w:r>
            <w:r w:rsidRPr="00EA5695">
              <w:rPr>
                <w:rFonts w:ascii="Times New Roman" w:hAnsi="Times New Roman"/>
                <w:sz w:val="28"/>
                <w:szCs w:val="28"/>
              </w:rPr>
              <w:t xml:space="preserve">hàng hóa </w:t>
            </w:r>
            <w:r w:rsidR="00F43235" w:rsidRPr="00EA5695">
              <w:rPr>
                <w:rFonts w:ascii="Times New Roman" w:hAnsi="Times New Roman"/>
                <w:sz w:val="28"/>
                <w:szCs w:val="28"/>
              </w:rPr>
              <w:t xml:space="preserve">để tiêu dùng, </w:t>
            </w:r>
            <w:r w:rsidR="00EA021A" w:rsidRPr="00EA5695">
              <w:rPr>
                <w:rFonts w:ascii="Times New Roman" w:hAnsi="Times New Roman"/>
                <w:sz w:val="28"/>
                <w:szCs w:val="28"/>
              </w:rPr>
              <w:t xml:space="preserve">hàng </w:t>
            </w:r>
            <w:r w:rsidR="00F43235" w:rsidRPr="00EA5695">
              <w:rPr>
                <w:rFonts w:ascii="Times New Roman" w:hAnsi="Times New Roman"/>
                <w:sz w:val="28"/>
                <w:szCs w:val="28"/>
              </w:rPr>
              <w:t>kinh doanh thương mại đơn thuần</w:t>
            </w:r>
            <w:r w:rsidR="002071A2">
              <w:rPr>
                <w:rFonts w:ascii="Times New Roman" w:hAnsi="Times New Roman"/>
                <w:sz w:val="28"/>
                <w:szCs w:val="28"/>
              </w:rPr>
              <w:t xml:space="preserve"> </w:t>
            </w:r>
            <w:r w:rsidR="002071A2" w:rsidRPr="00EA5695">
              <w:rPr>
                <w:rFonts w:ascii="Times New Roman" w:hAnsi="Times New Roman"/>
                <w:sz w:val="28"/>
                <w:szCs w:val="28"/>
              </w:rPr>
              <w:t>theo quy định tại Quyết định của Thủ tướng Chính phủ về Danh mục hàng hóa phải làm thủ tục hải quan tại cửa khẩu nhậ</w:t>
            </w:r>
            <w:r w:rsidR="002071A2">
              <w:rPr>
                <w:rFonts w:ascii="Times New Roman" w:hAnsi="Times New Roman"/>
                <w:sz w:val="28"/>
                <w:szCs w:val="28"/>
              </w:rPr>
              <w:t>p</w:t>
            </w:r>
            <w:r w:rsidR="00F43235" w:rsidRPr="00EA5695">
              <w:rPr>
                <w:rFonts w:ascii="Times New Roman" w:hAnsi="Times New Roman"/>
                <w:sz w:val="28"/>
                <w:szCs w:val="28"/>
              </w:rPr>
              <w:t xml:space="preserve">; </w:t>
            </w:r>
            <w:r w:rsidR="00EA021A" w:rsidRPr="00EA5695">
              <w:rPr>
                <w:rFonts w:ascii="Times New Roman" w:hAnsi="Times New Roman"/>
                <w:sz w:val="28"/>
                <w:szCs w:val="28"/>
              </w:rPr>
              <w:t xml:space="preserve">hàng </w:t>
            </w:r>
            <w:r w:rsidR="006F3106">
              <w:rPr>
                <w:rFonts w:ascii="Times New Roman" w:hAnsi="Times New Roman"/>
                <w:sz w:val="28"/>
                <w:szCs w:val="28"/>
              </w:rPr>
              <w:t xml:space="preserve">hóa </w:t>
            </w:r>
            <w:r w:rsidR="00F43235" w:rsidRPr="00EA5695">
              <w:rPr>
                <w:rFonts w:ascii="Times New Roman" w:hAnsi="Times New Roman"/>
                <w:sz w:val="28"/>
                <w:szCs w:val="28"/>
              </w:rPr>
              <w:t>là nguyên liệu đầu vào cho hoạt động sản xuất</w:t>
            </w:r>
            <w:r w:rsidR="002071A2">
              <w:rPr>
                <w:rFonts w:ascii="Times New Roman" w:hAnsi="Times New Roman"/>
                <w:sz w:val="28"/>
                <w:szCs w:val="28"/>
              </w:rPr>
              <w:t xml:space="preserve"> </w:t>
            </w:r>
            <w:r w:rsidR="00F43235" w:rsidRPr="00EA5695">
              <w:rPr>
                <w:rFonts w:ascii="Times New Roman" w:hAnsi="Times New Roman"/>
                <w:sz w:val="28"/>
                <w:szCs w:val="28"/>
              </w:rPr>
              <w:t xml:space="preserve">hoặc </w:t>
            </w:r>
            <w:r w:rsidR="002071A2" w:rsidRPr="00EA5695">
              <w:rPr>
                <w:rFonts w:ascii="Times New Roman" w:hAnsi="Times New Roman"/>
                <w:sz w:val="28"/>
                <w:szCs w:val="28"/>
              </w:rPr>
              <w:t xml:space="preserve">hàng nhập khẩu đầu tư miễn thuế, đầu tư nộp thuế </w:t>
            </w:r>
            <w:r w:rsidR="00F43235" w:rsidRPr="00EA5695">
              <w:rPr>
                <w:rFonts w:ascii="Times New Roman" w:hAnsi="Times New Roman"/>
                <w:sz w:val="28"/>
                <w:szCs w:val="28"/>
              </w:rPr>
              <w:t>do doanh nghiệp lựa chọn làm thủ tục tại cửa khẩu nhập;</w:t>
            </w:r>
          </w:p>
        </w:tc>
        <w:tc>
          <w:tcPr>
            <w:tcW w:w="1134" w:type="dxa"/>
          </w:tcPr>
          <w:p w:rsidR="00D533EC" w:rsidRPr="00EA5695" w:rsidRDefault="00D533EC" w:rsidP="00F55EE7">
            <w:pPr>
              <w:spacing w:after="0" w:line="240" w:lineRule="auto"/>
              <w:jc w:val="center"/>
              <w:rPr>
                <w:rFonts w:ascii="Times New Roman" w:hAnsi="Times New Roman"/>
                <w:b/>
                <w:sz w:val="28"/>
                <w:szCs w:val="28"/>
              </w:rPr>
            </w:pPr>
          </w:p>
        </w:tc>
        <w:tc>
          <w:tcPr>
            <w:tcW w:w="1984" w:type="dxa"/>
          </w:tcPr>
          <w:p w:rsidR="00D533EC" w:rsidRPr="00EA5695" w:rsidRDefault="00D533EC" w:rsidP="00F55EE7">
            <w:pPr>
              <w:spacing w:after="0" w:line="240" w:lineRule="auto"/>
              <w:jc w:val="both"/>
              <w:rPr>
                <w:rFonts w:ascii="Times New Roman" w:hAnsi="Times New Roman"/>
                <w:b/>
                <w:sz w:val="28"/>
                <w:szCs w:val="28"/>
              </w:rPr>
            </w:pPr>
          </w:p>
        </w:tc>
      </w:tr>
      <w:tr w:rsidR="00D533EC" w:rsidRPr="00EA5695" w:rsidTr="006F3106">
        <w:tc>
          <w:tcPr>
            <w:tcW w:w="785" w:type="dxa"/>
          </w:tcPr>
          <w:p w:rsidR="00D533EC" w:rsidRPr="00EA5695" w:rsidRDefault="004B68D3" w:rsidP="00F55EE7">
            <w:pPr>
              <w:spacing w:after="0" w:line="240" w:lineRule="auto"/>
              <w:jc w:val="center"/>
              <w:rPr>
                <w:rFonts w:ascii="Times New Roman" w:hAnsi="Times New Roman"/>
                <w:sz w:val="28"/>
                <w:szCs w:val="28"/>
              </w:rPr>
            </w:pPr>
            <w:r w:rsidRPr="00EA5695">
              <w:rPr>
                <w:rFonts w:ascii="Times New Roman" w:hAnsi="Times New Roman"/>
                <w:sz w:val="28"/>
                <w:szCs w:val="28"/>
              </w:rPr>
              <w:t>2</w:t>
            </w:r>
          </w:p>
        </w:tc>
        <w:tc>
          <w:tcPr>
            <w:tcW w:w="859" w:type="dxa"/>
          </w:tcPr>
          <w:p w:rsidR="00D533EC" w:rsidRPr="00EA5695" w:rsidRDefault="004B68D3" w:rsidP="00F55EE7">
            <w:pPr>
              <w:spacing w:after="0" w:line="240" w:lineRule="auto"/>
              <w:jc w:val="center"/>
              <w:rPr>
                <w:rFonts w:ascii="Times New Roman" w:hAnsi="Times New Roman"/>
                <w:sz w:val="28"/>
                <w:szCs w:val="28"/>
              </w:rPr>
            </w:pPr>
            <w:r w:rsidRPr="00EA5695">
              <w:rPr>
                <w:rFonts w:ascii="Times New Roman" w:hAnsi="Times New Roman"/>
                <w:sz w:val="28"/>
                <w:szCs w:val="28"/>
              </w:rPr>
              <w:t>A12</w:t>
            </w:r>
          </w:p>
        </w:tc>
        <w:tc>
          <w:tcPr>
            <w:tcW w:w="2575" w:type="dxa"/>
          </w:tcPr>
          <w:p w:rsidR="00D533EC" w:rsidRPr="00EA5695" w:rsidRDefault="004B68D3" w:rsidP="00F55EE7">
            <w:pPr>
              <w:spacing w:after="0" w:line="240" w:lineRule="auto"/>
              <w:jc w:val="both"/>
              <w:rPr>
                <w:rFonts w:ascii="Times New Roman" w:hAnsi="Times New Roman"/>
                <w:sz w:val="28"/>
                <w:szCs w:val="28"/>
              </w:rPr>
            </w:pPr>
            <w:r w:rsidRPr="00EA5695">
              <w:rPr>
                <w:rFonts w:ascii="Times New Roman" w:hAnsi="Times New Roman"/>
                <w:sz w:val="28"/>
                <w:szCs w:val="28"/>
              </w:rPr>
              <w:t>Nhập kinh doanh</w:t>
            </w:r>
            <w:r w:rsidR="00F43235" w:rsidRPr="00EA5695">
              <w:rPr>
                <w:rFonts w:ascii="Times New Roman" w:hAnsi="Times New Roman"/>
                <w:sz w:val="28"/>
                <w:szCs w:val="28"/>
              </w:rPr>
              <w:t xml:space="preserve"> sản xuất (</w:t>
            </w:r>
            <w:r w:rsidR="00103A11" w:rsidRPr="00EA5695">
              <w:rPr>
                <w:rFonts w:ascii="Times New Roman" w:hAnsi="Times New Roman"/>
                <w:sz w:val="28"/>
                <w:szCs w:val="28"/>
              </w:rPr>
              <w:t>hàng hóa làm thủ tục tại Chi cục Hải quan khác Chi cục Hải quan cửa khẩu</w:t>
            </w:r>
            <w:r w:rsidR="00F43235" w:rsidRPr="00EA5695">
              <w:rPr>
                <w:rFonts w:ascii="Times New Roman" w:hAnsi="Times New Roman"/>
                <w:sz w:val="28"/>
                <w:szCs w:val="28"/>
              </w:rPr>
              <w:t>)</w:t>
            </w:r>
          </w:p>
        </w:tc>
        <w:tc>
          <w:tcPr>
            <w:tcW w:w="6946" w:type="dxa"/>
          </w:tcPr>
          <w:p w:rsidR="00D533EC" w:rsidRPr="00EA5695" w:rsidRDefault="00103A11" w:rsidP="00F55EE7">
            <w:pPr>
              <w:spacing w:after="0" w:line="240" w:lineRule="auto"/>
              <w:jc w:val="both"/>
              <w:rPr>
                <w:rFonts w:ascii="Times New Roman" w:hAnsi="Times New Roman"/>
                <w:sz w:val="28"/>
                <w:szCs w:val="28"/>
              </w:rPr>
            </w:pPr>
            <w:r w:rsidRPr="00EA5695">
              <w:rPr>
                <w:rFonts w:ascii="Times New Roman" w:hAnsi="Times New Roman"/>
                <w:sz w:val="28"/>
                <w:szCs w:val="28"/>
              </w:rPr>
              <w:t xml:space="preserve">Sử dụng trong trường hợp doanh nghiệp nhập khẩu hàng hóa để tiêu dùng, hàng kinh doanh thương mại đơn thuần; </w:t>
            </w:r>
            <w:r w:rsidR="00160806">
              <w:rPr>
                <w:rFonts w:ascii="Times New Roman" w:hAnsi="Times New Roman"/>
                <w:sz w:val="28"/>
                <w:szCs w:val="28"/>
              </w:rPr>
              <w:t xml:space="preserve">nhập kinh doanh </w:t>
            </w:r>
            <w:r w:rsidRPr="00EA5695">
              <w:rPr>
                <w:rFonts w:ascii="Times New Roman" w:hAnsi="Times New Roman"/>
                <w:sz w:val="28"/>
                <w:szCs w:val="28"/>
              </w:rPr>
              <w:t>nguyên liệu đầu vào cho hoạt động sản xuất</w:t>
            </w:r>
            <w:r w:rsidR="00160806">
              <w:rPr>
                <w:rFonts w:ascii="Times New Roman" w:hAnsi="Times New Roman"/>
                <w:sz w:val="28"/>
                <w:szCs w:val="28"/>
              </w:rPr>
              <w:t xml:space="preserve"> (trừ GC, SXXK, DNCX và doanh nghiệ</w:t>
            </w:r>
            <w:r w:rsidR="006F3106">
              <w:rPr>
                <w:rFonts w:ascii="Times New Roman" w:hAnsi="Times New Roman"/>
                <w:sz w:val="28"/>
                <w:szCs w:val="28"/>
              </w:rPr>
              <w:t>p trong khu phi thuế quan</w:t>
            </w:r>
            <w:r w:rsidR="00160806">
              <w:rPr>
                <w:rFonts w:ascii="Times New Roman" w:hAnsi="Times New Roman"/>
                <w:sz w:val="28"/>
                <w:szCs w:val="28"/>
              </w:rPr>
              <w:t>)</w:t>
            </w:r>
            <w:r w:rsidRPr="00EA5695">
              <w:rPr>
                <w:rFonts w:ascii="Times New Roman" w:hAnsi="Times New Roman"/>
                <w:sz w:val="28"/>
                <w:szCs w:val="28"/>
              </w:rPr>
              <w:t>; hàng nhập khẩu đầu tư miễn thuế, đầu tư nộp thuế làm thủ tục tại Chi cục Hải quan khác Chi cục Hải quan cửa khẩu nhập; doanh nghiệp nội địa nhậ</w:t>
            </w:r>
            <w:r w:rsidR="00B07163">
              <w:rPr>
                <w:rFonts w:ascii="Times New Roman" w:hAnsi="Times New Roman"/>
                <w:sz w:val="28"/>
                <w:szCs w:val="28"/>
              </w:rPr>
              <w:t>p k</w:t>
            </w:r>
            <w:r w:rsidRPr="00EA5695">
              <w:rPr>
                <w:rFonts w:ascii="Times New Roman" w:hAnsi="Times New Roman"/>
                <w:sz w:val="28"/>
                <w:szCs w:val="28"/>
              </w:rPr>
              <w:t>inh doanh hàng hóa từ khu phi thuế quan, DNCX hoặc nhập kinh doanh tại chỗ.</w:t>
            </w:r>
          </w:p>
        </w:tc>
        <w:tc>
          <w:tcPr>
            <w:tcW w:w="1134" w:type="dxa"/>
          </w:tcPr>
          <w:p w:rsidR="00D533EC" w:rsidRPr="00EA5695" w:rsidRDefault="00D533EC" w:rsidP="00F55EE7">
            <w:pPr>
              <w:spacing w:after="0" w:line="240" w:lineRule="auto"/>
              <w:jc w:val="center"/>
              <w:rPr>
                <w:rFonts w:ascii="Times New Roman" w:hAnsi="Times New Roman"/>
                <w:sz w:val="28"/>
                <w:szCs w:val="28"/>
              </w:rPr>
            </w:pPr>
          </w:p>
        </w:tc>
        <w:tc>
          <w:tcPr>
            <w:tcW w:w="1984" w:type="dxa"/>
          </w:tcPr>
          <w:p w:rsidR="00D533EC" w:rsidRPr="00EA5695" w:rsidRDefault="003C7C2D" w:rsidP="00F55EE7">
            <w:pPr>
              <w:spacing w:after="0" w:line="240" w:lineRule="auto"/>
              <w:jc w:val="both"/>
              <w:rPr>
                <w:rFonts w:ascii="Times New Roman" w:hAnsi="Times New Roman"/>
                <w:i/>
                <w:sz w:val="28"/>
                <w:szCs w:val="28"/>
              </w:rPr>
            </w:pPr>
            <w:r w:rsidRPr="00EA5695">
              <w:rPr>
                <w:rFonts w:ascii="Times New Roman" w:hAnsi="Times New Roman"/>
                <w:i/>
                <w:sz w:val="28"/>
                <w:szCs w:val="28"/>
              </w:rPr>
              <w:t>Lưu ý: Trường hợp nhập theo quyền nhập khẩu của doanh nghiệp đầu tư nước ngoài sử dụng mã A41</w:t>
            </w:r>
          </w:p>
        </w:tc>
      </w:tr>
      <w:tr w:rsidR="00D533EC" w:rsidRPr="00EA5695" w:rsidTr="006F3106">
        <w:tc>
          <w:tcPr>
            <w:tcW w:w="785" w:type="dxa"/>
          </w:tcPr>
          <w:p w:rsidR="00D533EC" w:rsidRPr="00EA5695" w:rsidRDefault="008D4369" w:rsidP="00F55EE7">
            <w:pPr>
              <w:spacing w:after="0" w:line="240" w:lineRule="auto"/>
              <w:jc w:val="center"/>
              <w:rPr>
                <w:rFonts w:ascii="Times New Roman" w:hAnsi="Times New Roman"/>
                <w:sz w:val="28"/>
                <w:szCs w:val="28"/>
              </w:rPr>
            </w:pPr>
            <w:r w:rsidRPr="00EA5695">
              <w:rPr>
                <w:rFonts w:ascii="Times New Roman" w:hAnsi="Times New Roman"/>
                <w:sz w:val="28"/>
                <w:szCs w:val="28"/>
              </w:rPr>
              <w:t>3</w:t>
            </w:r>
          </w:p>
        </w:tc>
        <w:tc>
          <w:tcPr>
            <w:tcW w:w="859" w:type="dxa"/>
          </w:tcPr>
          <w:p w:rsidR="00D533EC" w:rsidRPr="00EA5695" w:rsidRDefault="007D76D4" w:rsidP="00F55EE7">
            <w:pPr>
              <w:spacing w:after="0" w:line="240" w:lineRule="auto"/>
              <w:jc w:val="center"/>
              <w:rPr>
                <w:rFonts w:ascii="Times New Roman" w:hAnsi="Times New Roman"/>
                <w:sz w:val="28"/>
                <w:szCs w:val="28"/>
              </w:rPr>
            </w:pPr>
            <w:r w:rsidRPr="00EA5695">
              <w:rPr>
                <w:rFonts w:ascii="Times New Roman" w:hAnsi="Times New Roman"/>
                <w:sz w:val="28"/>
                <w:szCs w:val="28"/>
              </w:rPr>
              <w:t>A21</w:t>
            </w:r>
          </w:p>
        </w:tc>
        <w:tc>
          <w:tcPr>
            <w:tcW w:w="2575" w:type="dxa"/>
          </w:tcPr>
          <w:p w:rsidR="00D533EC" w:rsidRPr="00EA5695" w:rsidRDefault="007D76D4" w:rsidP="00F55EE7">
            <w:pPr>
              <w:spacing w:after="0" w:line="240" w:lineRule="auto"/>
              <w:jc w:val="both"/>
              <w:rPr>
                <w:rFonts w:ascii="Times New Roman" w:hAnsi="Times New Roman"/>
                <w:sz w:val="28"/>
                <w:szCs w:val="28"/>
              </w:rPr>
            </w:pPr>
            <w:r w:rsidRPr="00EA5695">
              <w:rPr>
                <w:rFonts w:ascii="Times New Roman" w:hAnsi="Times New Roman"/>
                <w:sz w:val="28"/>
                <w:szCs w:val="28"/>
              </w:rPr>
              <w:t>Chuyển tiêu thụ nội địa từ nguồn tạm nhập</w:t>
            </w:r>
          </w:p>
        </w:tc>
        <w:tc>
          <w:tcPr>
            <w:tcW w:w="6946" w:type="dxa"/>
          </w:tcPr>
          <w:p w:rsidR="00D533EC" w:rsidRPr="00EA5695" w:rsidRDefault="007D76D4"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doanh nghiệp chuyển tiêu thụ nội địa có nguồn gốc từ tạm nhập khẩu. Trường hợp chuyển tiêu thụ nội địa từ các nguồn khác sử dụng mã A42.</w:t>
            </w:r>
          </w:p>
        </w:tc>
        <w:tc>
          <w:tcPr>
            <w:tcW w:w="1134" w:type="dxa"/>
          </w:tcPr>
          <w:p w:rsidR="00D533EC" w:rsidRPr="00EA5695" w:rsidRDefault="00D533EC" w:rsidP="00F55EE7">
            <w:pPr>
              <w:spacing w:after="0" w:line="240" w:lineRule="auto"/>
              <w:jc w:val="center"/>
              <w:rPr>
                <w:rFonts w:ascii="Times New Roman" w:hAnsi="Times New Roman"/>
                <w:sz w:val="28"/>
                <w:szCs w:val="28"/>
              </w:rPr>
            </w:pPr>
          </w:p>
        </w:tc>
        <w:tc>
          <w:tcPr>
            <w:tcW w:w="1984" w:type="dxa"/>
          </w:tcPr>
          <w:p w:rsidR="00D533EC" w:rsidRPr="00EA5695" w:rsidRDefault="00D533EC" w:rsidP="00F55EE7">
            <w:pPr>
              <w:spacing w:after="0" w:line="240" w:lineRule="auto"/>
              <w:jc w:val="both"/>
              <w:rPr>
                <w:rFonts w:ascii="Times New Roman" w:hAnsi="Times New Roman"/>
                <w:sz w:val="28"/>
                <w:szCs w:val="28"/>
              </w:rPr>
            </w:pPr>
          </w:p>
        </w:tc>
      </w:tr>
      <w:tr w:rsidR="008D4369" w:rsidRPr="00EA5695" w:rsidTr="006F3106">
        <w:tc>
          <w:tcPr>
            <w:tcW w:w="785" w:type="dxa"/>
          </w:tcPr>
          <w:p w:rsidR="008D4369" w:rsidRPr="00EA5695" w:rsidRDefault="007D76D4" w:rsidP="00F55EE7">
            <w:pPr>
              <w:spacing w:after="0" w:line="240" w:lineRule="auto"/>
              <w:jc w:val="center"/>
              <w:rPr>
                <w:rFonts w:ascii="Times New Roman" w:hAnsi="Times New Roman"/>
                <w:sz w:val="28"/>
                <w:szCs w:val="28"/>
              </w:rPr>
            </w:pPr>
            <w:r w:rsidRPr="00EA5695">
              <w:rPr>
                <w:rFonts w:ascii="Times New Roman" w:hAnsi="Times New Roman"/>
                <w:sz w:val="28"/>
                <w:szCs w:val="28"/>
              </w:rPr>
              <w:lastRenderedPageBreak/>
              <w:t>4</w:t>
            </w:r>
          </w:p>
        </w:tc>
        <w:tc>
          <w:tcPr>
            <w:tcW w:w="859" w:type="dxa"/>
          </w:tcPr>
          <w:p w:rsidR="008D4369" w:rsidRPr="00EA5695" w:rsidRDefault="007D76D4" w:rsidP="00F55EE7">
            <w:pPr>
              <w:spacing w:after="0" w:line="240" w:lineRule="auto"/>
              <w:jc w:val="center"/>
              <w:rPr>
                <w:rFonts w:ascii="Times New Roman" w:hAnsi="Times New Roman"/>
                <w:sz w:val="28"/>
                <w:szCs w:val="28"/>
              </w:rPr>
            </w:pPr>
            <w:r w:rsidRPr="00EA5695">
              <w:rPr>
                <w:rFonts w:ascii="Times New Roman" w:hAnsi="Times New Roman"/>
                <w:sz w:val="28"/>
                <w:szCs w:val="28"/>
              </w:rPr>
              <w:t>A</w:t>
            </w:r>
            <w:r w:rsidR="00E4716D" w:rsidRPr="00EA5695">
              <w:rPr>
                <w:rFonts w:ascii="Times New Roman" w:hAnsi="Times New Roman"/>
                <w:sz w:val="28"/>
                <w:szCs w:val="28"/>
              </w:rPr>
              <w:t>31</w:t>
            </w:r>
          </w:p>
        </w:tc>
        <w:tc>
          <w:tcPr>
            <w:tcW w:w="2575" w:type="dxa"/>
          </w:tcPr>
          <w:p w:rsidR="008D4369" w:rsidRPr="00EA5695" w:rsidRDefault="007D76D4" w:rsidP="00F55EE7">
            <w:pPr>
              <w:spacing w:after="0" w:line="240" w:lineRule="auto"/>
              <w:jc w:val="both"/>
              <w:rPr>
                <w:rFonts w:ascii="Times New Roman" w:hAnsi="Times New Roman"/>
                <w:sz w:val="28"/>
                <w:szCs w:val="28"/>
              </w:rPr>
            </w:pPr>
            <w:r w:rsidRPr="00EA5695">
              <w:rPr>
                <w:rFonts w:ascii="Times New Roman" w:hAnsi="Times New Roman"/>
                <w:sz w:val="28"/>
                <w:szCs w:val="28"/>
              </w:rPr>
              <w:t xml:space="preserve">Nhập </w:t>
            </w:r>
            <w:r w:rsidR="00160806">
              <w:rPr>
                <w:rFonts w:ascii="Times New Roman" w:hAnsi="Times New Roman"/>
                <w:sz w:val="28"/>
                <w:szCs w:val="28"/>
              </w:rPr>
              <w:t xml:space="preserve">khẩu </w:t>
            </w:r>
            <w:r w:rsidRPr="00EA5695">
              <w:rPr>
                <w:rFonts w:ascii="Times New Roman" w:hAnsi="Times New Roman"/>
                <w:sz w:val="28"/>
                <w:szCs w:val="28"/>
              </w:rPr>
              <w:t>hàng xuất khẩu bị trả lại</w:t>
            </w:r>
          </w:p>
        </w:tc>
        <w:tc>
          <w:tcPr>
            <w:tcW w:w="6946" w:type="dxa"/>
          </w:tcPr>
          <w:p w:rsidR="008D4369" w:rsidRPr="00EA5695" w:rsidRDefault="007D76D4"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hàng xuất khẩu bị trả lại</w:t>
            </w:r>
            <w:r w:rsidR="00E4716D" w:rsidRPr="00EA5695">
              <w:rPr>
                <w:rFonts w:ascii="Times New Roman" w:hAnsi="Times New Roman"/>
                <w:sz w:val="28"/>
                <w:szCs w:val="28"/>
              </w:rPr>
              <w:t xml:space="preserve"> gồm trả lại để sửa chữa, tái chế, tiêu thụ nội địa, tiêu hủy hoặc tái xuất sang nước thứ ba của các loại hình xuất kinh doanh, xuất sản phẩm gia công, xuất sản phẩm sản xuất xuất khẩu</w:t>
            </w:r>
            <w:r w:rsidR="00D9138C" w:rsidRPr="00EA5695">
              <w:rPr>
                <w:rFonts w:ascii="Times New Roman" w:hAnsi="Times New Roman"/>
                <w:sz w:val="28"/>
                <w:szCs w:val="28"/>
              </w:rPr>
              <w:t>, xuất sản phẩm của DNCX</w:t>
            </w:r>
            <w:r w:rsidR="00160806">
              <w:rPr>
                <w:rFonts w:ascii="Times New Roman" w:hAnsi="Times New Roman"/>
                <w:sz w:val="28"/>
                <w:szCs w:val="28"/>
              </w:rPr>
              <w:t>.</w:t>
            </w:r>
          </w:p>
        </w:tc>
        <w:tc>
          <w:tcPr>
            <w:tcW w:w="1134" w:type="dxa"/>
          </w:tcPr>
          <w:p w:rsidR="008D4369" w:rsidRPr="00EA5695" w:rsidRDefault="008D4369" w:rsidP="00F55EE7">
            <w:pPr>
              <w:spacing w:after="0" w:line="240" w:lineRule="auto"/>
              <w:jc w:val="center"/>
              <w:rPr>
                <w:rFonts w:ascii="Times New Roman" w:hAnsi="Times New Roman"/>
                <w:sz w:val="28"/>
                <w:szCs w:val="28"/>
              </w:rPr>
            </w:pPr>
          </w:p>
        </w:tc>
        <w:tc>
          <w:tcPr>
            <w:tcW w:w="1984" w:type="dxa"/>
          </w:tcPr>
          <w:p w:rsidR="003C7C2D" w:rsidRPr="00F55EE7" w:rsidRDefault="00FE433E" w:rsidP="004B27F7">
            <w:pPr>
              <w:spacing w:after="0" w:line="240" w:lineRule="auto"/>
              <w:jc w:val="both"/>
              <w:rPr>
                <w:rFonts w:ascii="Times New Roman" w:hAnsi="Times New Roman"/>
                <w:i/>
                <w:sz w:val="28"/>
                <w:szCs w:val="28"/>
              </w:rPr>
            </w:pPr>
            <w:r w:rsidRPr="00EA5695">
              <w:rPr>
                <w:rFonts w:ascii="Times New Roman" w:hAnsi="Times New Roman"/>
                <w:i/>
                <w:sz w:val="28"/>
                <w:szCs w:val="28"/>
              </w:rPr>
              <w:t>Lưu ý</w:t>
            </w:r>
            <w:r w:rsidR="003C7C2D" w:rsidRPr="00EA5695">
              <w:rPr>
                <w:rFonts w:ascii="Times New Roman" w:hAnsi="Times New Roman"/>
                <w:i/>
                <w:sz w:val="28"/>
                <w:szCs w:val="28"/>
              </w:rPr>
              <w:t>:</w:t>
            </w:r>
            <w:r w:rsidRPr="00EA5695">
              <w:rPr>
                <w:rFonts w:ascii="Times New Roman" w:hAnsi="Times New Roman"/>
                <w:i/>
                <w:sz w:val="28"/>
                <w:szCs w:val="28"/>
              </w:rPr>
              <w:t xml:space="preserve"> </w:t>
            </w:r>
            <w:r w:rsidR="004B27F7">
              <w:rPr>
                <w:rFonts w:ascii="Times New Roman" w:hAnsi="Times New Roman"/>
                <w:i/>
                <w:sz w:val="28"/>
                <w:szCs w:val="28"/>
              </w:rPr>
              <w:t>T</w:t>
            </w:r>
            <w:r w:rsidRPr="00EA5695">
              <w:rPr>
                <w:rFonts w:ascii="Times New Roman" w:hAnsi="Times New Roman"/>
                <w:i/>
                <w:sz w:val="28"/>
                <w:szCs w:val="28"/>
              </w:rPr>
              <w:t>rường hợp nhập khẩu để tái chế,</w:t>
            </w:r>
            <w:r w:rsidR="00103A11" w:rsidRPr="00EA5695">
              <w:rPr>
                <w:rFonts w:ascii="Times New Roman" w:hAnsi="Times New Roman"/>
                <w:i/>
                <w:sz w:val="28"/>
                <w:szCs w:val="28"/>
              </w:rPr>
              <w:t xml:space="preserve"> tái xuất sang nước thứ 3</w:t>
            </w:r>
            <w:r w:rsidR="004B27F7">
              <w:rPr>
                <w:rFonts w:ascii="Times New Roman" w:hAnsi="Times New Roman"/>
                <w:i/>
                <w:sz w:val="28"/>
                <w:szCs w:val="28"/>
              </w:rPr>
              <w:t>,</w:t>
            </w:r>
            <w:r w:rsidRPr="00EA5695">
              <w:rPr>
                <w:rFonts w:ascii="Times New Roman" w:hAnsi="Times New Roman"/>
                <w:i/>
                <w:sz w:val="28"/>
                <w:szCs w:val="28"/>
              </w:rPr>
              <w:t xml:space="preserve"> cơ quan Hải quan tổ chức theo dõi để xử lý theo quy đị</w:t>
            </w:r>
            <w:r w:rsidR="003C7C2D" w:rsidRPr="00EA5695">
              <w:rPr>
                <w:rFonts w:ascii="Times New Roman" w:hAnsi="Times New Roman"/>
                <w:i/>
                <w:sz w:val="28"/>
                <w:szCs w:val="28"/>
              </w:rPr>
              <w:t>nh hoặc thực hiện theo chế độ tạ</w:t>
            </w:r>
            <w:r w:rsidR="00160806">
              <w:rPr>
                <w:rFonts w:ascii="Times New Roman" w:hAnsi="Times New Roman"/>
                <w:i/>
                <w:sz w:val="28"/>
                <w:szCs w:val="28"/>
              </w:rPr>
              <w:t>m</w:t>
            </w:r>
            <w:r w:rsidR="003C7C2D" w:rsidRPr="00EA5695">
              <w:rPr>
                <w:rFonts w:ascii="Times New Roman" w:hAnsi="Times New Roman"/>
                <w:i/>
                <w:sz w:val="28"/>
                <w:szCs w:val="28"/>
              </w:rPr>
              <w:t>.</w:t>
            </w:r>
          </w:p>
        </w:tc>
      </w:tr>
      <w:tr w:rsidR="008D4369" w:rsidRPr="00EA5695" w:rsidTr="006F3106">
        <w:tc>
          <w:tcPr>
            <w:tcW w:w="785" w:type="dxa"/>
          </w:tcPr>
          <w:p w:rsidR="008D4369" w:rsidRPr="00EA5695" w:rsidRDefault="00FE433E" w:rsidP="00F55EE7">
            <w:pPr>
              <w:spacing w:after="0" w:line="240" w:lineRule="auto"/>
              <w:jc w:val="center"/>
              <w:rPr>
                <w:rFonts w:ascii="Times New Roman" w:hAnsi="Times New Roman"/>
                <w:sz w:val="28"/>
                <w:szCs w:val="28"/>
              </w:rPr>
            </w:pPr>
            <w:r w:rsidRPr="00EA5695">
              <w:rPr>
                <w:rFonts w:ascii="Times New Roman" w:hAnsi="Times New Roman"/>
                <w:sz w:val="28"/>
                <w:szCs w:val="28"/>
              </w:rPr>
              <w:t>5</w:t>
            </w:r>
          </w:p>
        </w:tc>
        <w:tc>
          <w:tcPr>
            <w:tcW w:w="859" w:type="dxa"/>
          </w:tcPr>
          <w:p w:rsidR="008D4369" w:rsidRPr="00EA5695" w:rsidRDefault="00FE433E" w:rsidP="00F55EE7">
            <w:pPr>
              <w:spacing w:after="0" w:line="240" w:lineRule="auto"/>
              <w:jc w:val="center"/>
              <w:rPr>
                <w:rFonts w:ascii="Times New Roman" w:hAnsi="Times New Roman"/>
                <w:sz w:val="28"/>
                <w:szCs w:val="28"/>
              </w:rPr>
            </w:pPr>
            <w:r w:rsidRPr="00EA5695">
              <w:rPr>
                <w:rFonts w:ascii="Times New Roman" w:hAnsi="Times New Roman"/>
                <w:sz w:val="28"/>
                <w:szCs w:val="28"/>
              </w:rPr>
              <w:t>A</w:t>
            </w:r>
            <w:r w:rsidR="003C7C2D" w:rsidRPr="00EA5695">
              <w:rPr>
                <w:rFonts w:ascii="Times New Roman" w:hAnsi="Times New Roman"/>
                <w:sz w:val="28"/>
                <w:szCs w:val="28"/>
              </w:rPr>
              <w:t>41</w:t>
            </w:r>
          </w:p>
        </w:tc>
        <w:tc>
          <w:tcPr>
            <w:tcW w:w="2575" w:type="dxa"/>
          </w:tcPr>
          <w:p w:rsidR="008D4369" w:rsidRPr="00EA5695" w:rsidRDefault="003C7C2D" w:rsidP="00F55EE7">
            <w:pPr>
              <w:spacing w:after="0" w:line="240" w:lineRule="auto"/>
              <w:jc w:val="both"/>
              <w:rPr>
                <w:rFonts w:ascii="Times New Roman" w:hAnsi="Times New Roman"/>
                <w:sz w:val="28"/>
                <w:szCs w:val="28"/>
              </w:rPr>
            </w:pPr>
            <w:r w:rsidRPr="00EA5695">
              <w:rPr>
                <w:rFonts w:ascii="Times New Roman" w:hAnsi="Times New Roman"/>
                <w:sz w:val="28"/>
                <w:szCs w:val="28"/>
              </w:rPr>
              <w:t>Nhập kinh doanh của doanh nghiệp đầu tư nước ngoài</w:t>
            </w:r>
          </w:p>
        </w:tc>
        <w:tc>
          <w:tcPr>
            <w:tcW w:w="6946" w:type="dxa"/>
          </w:tcPr>
          <w:p w:rsidR="008D4369" w:rsidRPr="00EA5695" w:rsidRDefault="003C7C2D" w:rsidP="004A6DB4">
            <w:pPr>
              <w:spacing w:after="0" w:line="240" w:lineRule="auto"/>
              <w:jc w:val="both"/>
              <w:rPr>
                <w:rFonts w:ascii="Times New Roman" w:hAnsi="Times New Roman"/>
                <w:sz w:val="28"/>
                <w:szCs w:val="28"/>
              </w:rPr>
            </w:pPr>
            <w:r w:rsidRPr="00EA5695">
              <w:rPr>
                <w:rFonts w:ascii="Times New Roman" w:hAnsi="Times New Roman"/>
                <w:sz w:val="28"/>
                <w:szCs w:val="28"/>
              </w:rPr>
              <w:t xml:space="preserve">Sử dụng trong trường hợp doanh nghiệp có vốn đầu tư nước ngoài </w:t>
            </w:r>
            <w:r w:rsidR="006F3106">
              <w:rPr>
                <w:rFonts w:ascii="Times New Roman" w:hAnsi="Times New Roman"/>
                <w:sz w:val="28"/>
                <w:szCs w:val="28"/>
              </w:rPr>
              <w:t xml:space="preserve">(bao gồm DNCX) </w:t>
            </w:r>
            <w:r w:rsidRPr="00EA5695">
              <w:rPr>
                <w:rFonts w:ascii="Times New Roman" w:hAnsi="Times New Roman"/>
                <w:sz w:val="28"/>
                <w:szCs w:val="28"/>
              </w:rPr>
              <w:t xml:space="preserve">thực hiện </w:t>
            </w:r>
            <w:r w:rsidR="004A6DB4">
              <w:rPr>
                <w:rFonts w:ascii="Times New Roman" w:hAnsi="Times New Roman"/>
                <w:sz w:val="28"/>
                <w:szCs w:val="28"/>
              </w:rPr>
              <w:t xml:space="preserve">nhập khẩu hàng hóa theo </w:t>
            </w:r>
            <w:r w:rsidRPr="00EA5695">
              <w:rPr>
                <w:rFonts w:ascii="Times New Roman" w:hAnsi="Times New Roman"/>
                <w:sz w:val="28"/>
                <w:szCs w:val="28"/>
              </w:rPr>
              <w:t>quyề</w:t>
            </w:r>
            <w:r w:rsidR="004A6DB4">
              <w:rPr>
                <w:rFonts w:ascii="Times New Roman" w:hAnsi="Times New Roman"/>
                <w:sz w:val="28"/>
                <w:szCs w:val="28"/>
              </w:rPr>
              <w:t xml:space="preserve">n </w:t>
            </w:r>
            <w:r w:rsidRPr="00EA5695">
              <w:rPr>
                <w:rFonts w:ascii="Times New Roman" w:hAnsi="Times New Roman"/>
                <w:sz w:val="28"/>
                <w:szCs w:val="28"/>
              </w:rPr>
              <w:t>nhập khẩ</w:t>
            </w:r>
            <w:r w:rsidR="004A6DB4">
              <w:rPr>
                <w:rFonts w:ascii="Times New Roman" w:hAnsi="Times New Roman"/>
                <w:sz w:val="28"/>
                <w:szCs w:val="28"/>
              </w:rPr>
              <w:t xml:space="preserve">u </w:t>
            </w:r>
            <w:r w:rsidRPr="00EA5695">
              <w:rPr>
                <w:rFonts w:ascii="Times New Roman" w:hAnsi="Times New Roman"/>
                <w:sz w:val="28"/>
                <w:szCs w:val="28"/>
              </w:rPr>
              <w:t>để bán trực tiếp tại Việt Nam (không qua sản xuất</w:t>
            </w:r>
            <w:r w:rsidR="006F3106">
              <w:rPr>
                <w:rFonts w:ascii="Times New Roman" w:hAnsi="Times New Roman"/>
                <w:sz w:val="28"/>
                <w:szCs w:val="28"/>
              </w:rPr>
              <w:t>)</w:t>
            </w:r>
            <w:r w:rsidRPr="00EA5695">
              <w:rPr>
                <w:rFonts w:ascii="Times New Roman" w:hAnsi="Times New Roman"/>
                <w:sz w:val="28"/>
                <w:szCs w:val="28"/>
              </w:rPr>
              <w:t xml:space="preserve">.  </w:t>
            </w:r>
          </w:p>
        </w:tc>
        <w:tc>
          <w:tcPr>
            <w:tcW w:w="1134" w:type="dxa"/>
          </w:tcPr>
          <w:p w:rsidR="008D4369" w:rsidRPr="00EA5695" w:rsidRDefault="008D4369" w:rsidP="00F55EE7">
            <w:pPr>
              <w:spacing w:after="0" w:line="240" w:lineRule="auto"/>
              <w:jc w:val="center"/>
              <w:rPr>
                <w:rFonts w:ascii="Times New Roman" w:hAnsi="Times New Roman"/>
                <w:sz w:val="28"/>
                <w:szCs w:val="28"/>
              </w:rPr>
            </w:pPr>
          </w:p>
        </w:tc>
        <w:tc>
          <w:tcPr>
            <w:tcW w:w="1984" w:type="dxa"/>
          </w:tcPr>
          <w:p w:rsidR="008D4369" w:rsidRPr="00EA5695" w:rsidRDefault="008D4369" w:rsidP="00F55EE7">
            <w:pPr>
              <w:spacing w:after="0" w:line="240" w:lineRule="auto"/>
              <w:jc w:val="both"/>
              <w:rPr>
                <w:rFonts w:ascii="Times New Roman" w:hAnsi="Times New Roman"/>
                <w:sz w:val="28"/>
                <w:szCs w:val="28"/>
              </w:rPr>
            </w:pPr>
          </w:p>
        </w:tc>
      </w:tr>
      <w:tr w:rsidR="008D4369" w:rsidRPr="00EA5695" w:rsidTr="006F3106">
        <w:tc>
          <w:tcPr>
            <w:tcW w:w="785" w:type="dxa"/>
          </w:tcPr>
          <w:p w:rsidR="008D4369" w:rsidRPr="00EA5695" w:rsidRDefault="003C7C2D" w:rsidP="00F55EE7">
            <w:pPr>
              <w:spacing w:after="0" w:line="240" w:lineRule="auto"/>
              <w:jc w:val="center"/>
              <w:rPr>
                <w:rFonts w:ascii="Times New Roman" w:hAnsi="Times New Roman"/>
                <w:sz w:val="28"/>
                <w:szCs w:val="28"/>
              </w:rPr>
            </w:pPr>
            <w:r w:rsidRPr="00EA5695">
              <w:rPr>
                <w:rFonts w:ascii="Times New Roman" w:hAnsi="Times New Roman"/>
                <w:sz w:val="28"/>
                <w:szCs w:val="28"/>
              </w:rPr>
              <w:t>6</w:t>
            </w:r>
          </w:p>
        </w:tc>
        <w:tc>
          <w:tcPr>
            <w:tcW w:w="859" w:type="dxa"/>
          </w:tcPr>
          <w:p w:rsidR="008D4369" w:rsidRPr="00EA5695" w:rsidRDefault="003C7C2D" w:rsidP="00F55EE7">
            <w:pPr>
              <w:spacing w:after="0" w:line="240" w:lineRule="auto"/>
              <w:jc w:val="center"/>
              <w:rPr>
                <w:rFonts w:ascii="Times New Roman" w:hAnsi="Times New Roman"/>
                <w:sz w:val="28"/>
                <w:szCs w:val="28"/>
              </w:rPr>
            </w:pPr>
            <w:r w:rsidRPr="00EA5695">
              <w:rPr>
                <w:rFonts w:ascii="Times New Roman" w:hAnsi="Times New Roman"/>
                <w:sz w:val="28"/>
                <w:szCs w:val="28"/>
              </w:rPr>
              <w:t>A42</w:t>
            </w:r>
          </w:p>
        </w:tc>
        <w:tc>
          <w:tcPr>
            <w:tcW w:w="2575" w:type="dxa"/>
          </w:tcPr>
          <w:p w:rsidR="008D4369" w:rsidRPr="00EA5695" w:rsidRDefault="003C7C2D" w:rsidP="00F55EE7">
            <w:pPr>
              <w:spacing w:after="0" w:line="240" w:lineRule="auto"/>
              <w:jc w:val="both"/>
              <w:rPr>
                <w:rFonts w:ascii="Times New Roman" w:hAnsi="Times New Roman"/>
                <w:sz w:val="28"/>
                <w:szCs w:val="28"/>
              </w:rPr>
            </w:pPr>
            <w:r w:rsidRPr="00EA5695">
              <w:rPr>
                <w:rFonts w:ascii="Times New Roman" w:hAnsi="Times New Roman"/>
                <w:sz w:val="28"/>
                <w:szCs w:val="28"/>
              </w:rPr>
              <w:t>Chuyển tiêu thụ nội địa khác</w:t>
            </w:r>
          </w:p>
        </w:tc>
        <w:tc>
          <w:tcPr>
            <w:tcW w:w="6946" w:type="dxa"/>
          </w:tcPr>
          <w:p w:rsidR="008D4369" w:rsidRPr="00EA5695" w:rsidRDefault="003C7C2D" w:rsidP="00F55EE7">
            <w:pPr>
              <w:spacing w:after="0" w:line="240" w:lineRule="auto"/>
              <w:jc w:val="both"/>
              <w:rPr>
                <w:rFonts w:ascii="Times New Roman" w:hAnsi="Times New Roman"/>
                <w:sz w:val="28"/>
                <w:szCs w:val="28"/>
              </w:rPr>
            </w:pPr>
            <w:r w:rsidRPr="00EA5695">
              <w:rPr>
                <w:rFonts w:ascii="Times New Roman" w:hAnsi="Times New Roman"/>
                <w:sz w:val="28"/>
                <w:szCs w:val="28"/>
              </w:rPr>
              <w:t>S</w:t>
            </w:r>
            <w:r w:rsidR="00F24398">
              <w:rPr>
                <w:rFonts w:ascii="Times New Roman" w:hAnsi="Times New Roman"/>
                <w:sz w:val="28"/>
                <w:szCs w:val="28"/>
              </w:rPr>
              <w:t>ử</w:t>
            </w:r>
            <w:r w:rsidRPr="00EA5695">
              <w:rPr>
                <w:rFonts w:ascii="Times New Roman" w:hAnsi="Times New Roman"/>
                <w:sz w:val="28"/>
                <w:szCs w:val="28"/>
              </w:rPr>
              <w:t xml:space="preserve"> dụng trong trường </w:t>
            </w:r>
            <w:r w:rsidR="00A24238" w:rsidRPr="00EA5695">
              <w:rPr>
                <w:rFonts w:ascii="Times New Roman" w:hAnsi="Times New Roman"/>
                <w:sz w:val="28"/>
                <w:szCs w:val="28"/>
              </w:rPr>
              <w:t>hợp</w:t>
            </w:r>
            <w:r w:rsidRPr="00EA5695">
              <w:rPr>
                <w:rFonts w:ascii="Times New Roman" w:hAnsi="Times New Roman"/>
                <w:sz w:val="28"/>
                <w:szCs w:val="28"/>
              </w:rPr>
              <w:t xml:space="preserve"> hàng hóa nhập khẩu thuộc đối tượng không chịu thuế, miễn thuế, xét miễn thuế, hàng hóa được ân hạn thuế hoặc áp dụng thuế suất ưu đãi đặc biệt sau đó thay đổi đối tượng không chịu thuế hoặc mục đích miễn thuế</w:t>
            </w:r>
            <w:r w:rsidR="00A24238" w:rsidRPr="00EA5695">
              <w:rPr>
                <w:rFonts w:ascii="Times New Roman" w:hAnsi="Times New Roman"/>
                <w:sz w:val="28"/>
                <w:szCs w:val="28"/>
              </w:rPr>
              <w:t xml:space="preserve">, xét miễn thuế, áp dụng thuế suất ưu đãi, ưu đãi đặc biệt, hoặc không được ân hạn. Trừ trường hợp hàng hóa chuyển tiêu thụ nội địa từ nguồn tạm nhập sử dụng mã A21 </w:t>
            </w:r>
          </w:p>
        </w:tc>
        <w:tc>
          <w:tcPr>
            <w:tcW w:w="1134" w:type="dxa"/>
          </w:tcPr>
          <w:p w:rsidR="008D4369" w:rsidRPr="00EA5695" w:rsidRDefault="008D4369" w:rsidP="00F55EE7">
            <w:pPr>
              <w:spacing w:after="0" w:line="240" w:lineRule="auto"/>
              <w:jc w:val="center"/>
              <w:rPr>
                <w:rFonts w:ascii="Times New Roman" w:hAnsi="Times New Roman"/>
                <w:sz w:val="28"/>
                <w:szCs w:val="28"/>
              </w:rPr>
            </w:pPr>
          </w:p>
        </w:tc>
        <w:tc>
          <w:tcPr>
            <w:tcW w:w="1984" w:type="dxa"/>
          </w:tcPr>
          <w:p w:rsidR="008D4369" w:rsidRPr="00EA5695" w:rsidRDefault="008D4369" w:rsidP="00F55EE7">
            <w:pPr>
              <w:spacing w:after="0" w:line="240" w:lineRule="auto"/>
              <w:jc w:val="both"/>
              <w:rPr>
                <w:rFonts w:ascii="Times New Roman" w:hAnsi="Times New Roman"/>
                <w:sz w:val="28"/>
                <w:szCs w:val="28"/>
              </w:rPr>
            </w:pPr>
          </w:p>
        </w:tc>
      </w:tr>
      <w:tr w:rsidR="00A24238" w:rsidRPr="00EA5695" w:rsidTr="006F3106">
        <w:tc>
          <w:tcPr>
            <w:tcW w:w="785" w:type="dxa"/>
          </w:tcPr>
          <w:p w:rsidR="00A24238" w:rsidRPr="00EA5695" w:rsidRDefault="00A24238" w:rsidP="00F55EE7">
            <w:pPr>
              <w:spacing w:after="0" w:line="240" w:lineRule="auto"/>
              <w:jc w:val="center"/>
              <w:rPr>
                <w:rFonts w:ascii="Times New Roman" w:hAnsi="Times New Roman"/>
                <w:sz w:val="28"/>
                <w:szCs w:val="28"/>
              </w:rPr>
            </w:pPr>
            <w:r w:rsidRPr="00EA5695">
              <w:rPr>
                <w:rFonts w:ascii="Times New Roman" w:hAnsi="Times New Roman"/>
                <w:sz w:val="28"/>
                <w:szCs w:val="28"/>
              </w:rPr>
              <w:t>7</w:t>
            </w:r>
          </w:p>
        </w:tc>
        <w:tc>
          <w:tcPr>
            <w:tcW w:w="859" w:type="dxa"/>
          </w:tcPr>
          <w:p w:rsidR="00A24238" w:rsidRPr="00EA5695" w:rsidRDefault="00A24238" w:rsidP="00F55EE7">
            <w:pPr>
              <w:spacing w:after="0" w:line="240" w:lineRule="auto"/>
              <w:jc w:val="center"/>
              <w:rPr>
                <w:rFonts w:ascii="Times New Roman" w:hAnsi="Times New Roman"/>
                <w:sz w:val="28"/>
                <w:szCs w:val="28"/>
              </w:rPr>
            </w:pPr>
            <w:r w:rsidRPr="00EA5695">
              <w:rPr>
                <w:rFonts w:ascii="Times New Roman" w:hAnsi="Times New Roman"/>
                <w:sz w:val="28"/>
                <w:szCs w:val="28"/>
              </w:rPr>
              <w:t>E11</w:t>
            </w:r>
          </w:p>
        </w:tc>
        <w:tc>
          <w:tcPr>
            <w:tcW w:w="2575" w:type="dxa"/>
          </w:tcPr>
          <w:p w:rsidR="00A24238" w:rsidRPr="00EA5695" w:rsidRDefault="00A24238" w:rsidP="00F55EE7">
            <w:pPr>
              <w:spacing w:after="0" w:line="240" w:lineRule="auto"/>
              <w:jc w:val="both"/>
              <w:rPr>
                <w:rFonts w:ascii="Times New Roman" w:hAnsi="Times New Roman"/>
                <w:sz w:val="28"/>
                <w:szCs w:val="28"/>
              </w:rPr>
            </w:pPr>
            <w:r w:rsidRPr="00EA5695">
              <w:rPr>
                <w:rFonts w:ascii="Times New Roman" w:hAnsi="Times New Roman"/>
                <w:sz w:val="28"/>
                <w:szCs w:val="28"/>
              </w:rPr>
              <w:t>Nhập nguyên liệu của DNCX từ nước ngoài</w:t>
            </w:r>
          </w:p>
        </w:tc>
        <w:tc>
          <w:tcPr>
            <w:tcW w:w="6946" w:type="dxa"/>
          </w:tcPr>
          <w:p w:rsidR="00A24238" w:rsidRPr="00EA5695" w:rsidRDefault="00A24238"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nhập nguyên liệu, vật tư từ nước ngoài để sản xuất, gia công hàng xuất khẩu của DNCX</w:t>
            </w:r>
            <w:r w:rsidR="00DA3ED0">
              <w:rPr>
                <w:rFonts w:ascii="Times New Roman" w:hAnsi="Times New Roman"/>
                <w:sz w:val="28"/>
                <w:szCs w:val="28"/>
              </w:rPr>
              <w:t>.</w:t>
            </w:r>
          </w:p>
        </w:tc>
        <w:tc>
          <w:tcPr>
            <w:tcW w:w="1134" w:type="dxa"/>
          </w:tcPr>
          <w:p w:rsidR="00A24238" w:rsidRPr="00EA5695" w:rsidRDefault="002071A2"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A24238" w:rsidRPr="00EA5695" w:rsidRDefault="00A24238" w:rsidP="00F55EE7">
            <w:pPr>
              <w:spacing w:after="0" w:line="240" w:lineRule="auto"/>
              <w:jc w:val="both"/>
              <w:rPr>
                <w:rFonts w:ascii="Times New Roman" w:hAnsi="Times New Roman"/>
                <w:sz w:val="28"/>
                <w:szCs w:val="28"/>
              </w:rPr>
            </w:pPr>
          </w:p>
        </w:tc>
      </w:tr>
      <w:tr w:rsidR="00A24238" w:rsidRPr="00EA5695" w:rsidTr="006F3106">
        <w:tc>
          <w:tcPr>
            <w:tcW w:w="785" w:type="dxa"/>
          </w:tcPr>
          <w:p w:rsidR="00A24238" w:rsidRPr="00EA5695" w:rsidRDefault="00A24238" w:rsidP="00F55EE7">
            <w:pPr>
              <w:spacing w:after="0" w:line="240" w:lineRule="auto"/>
              <w:jc w:val="center"/>
              <w:rPr>
                <w:rFonts w:ascii="Times New Roman" w:hAnsi="Times New Roman"/>
                <w:sz w:val="28"/>
                <w:szCs w:val="28"/>
              </w:rPr>
            </w:pPr>
            <w:r w:rsidRPr="00EA5695">
              <w:rPr>
                <w:rFonts w:ascii="Times New Roman" w:hAnsi="Times New Roman"/>
                <w:sz w:val="28"/>
                <w:szCs w:val="28"/>
              </w:rPr>
              <w:t>8</w:t>
            </w:r>
          </w:p>
        </w:tc>
        <w:tc>
          <w:tcPr>
            <w:tcW w:w="859" w:type="dxa"/>
          </w:tcPr>
          <w:p w:rsidR="00A24238" w:rsidRPr="00EA5695" w:rsidRDefault="00A24238" w:rsidP="00F55EE7">
            <w:pPr>
              <w:spacing w:after="0" w:line="240" w:lineRule="auto"/>
              <w:jc w:val="center"/>
              <w:rPr>
                <w:rFonts w:ascii="Times New Roman" w:hAnsi="Times New Roman"/>
                <w:sz w:val="28"/>
                <w:szCs w:val="28"/>
              </w:rPr>
            </w:pPr>
            <w:r w:rsidRPr="00EA5695">
              <w:rPr>
                <w:rFonts w:ascii="Times New Roman" w:hAnsi="Times New Roman"/>
                <w:sz w:val="28"/>
                <w:szCs w:val="28"/>
              </w:rPr>
              <w:t>E13</w:t>
            </w:r>
          </w:p>
        </w:tc>
        <w:tc>
          <w:tcPr>
            <w:tcW w:w="2575" w:type="dxa"/>
          </w:tcPr>
          <w:p w:rsidR="00A24238" w:rsidRPr="00EA5695" w:rsidRDefault="00A24238" w:rsidP="00F55EE7">
            <w:pPr>
              <w:spacing w:after="0" w:line="240" w:lineRule="auto"/>
              <w:jc w:val="both"/>
              <w:rPr>
                <w:rFonts w:ascii="Times New Roman" w:hAnsi="Times New Roman"/>
                <w:sz w:val="28"/>
                <w:szCs w:val="28"/>
              </w:rPr>
            </w:pPr>
            <w:r w:rsidRPr="00EA5695">
              <w:rPr>
                <w:rFonts w:ascii="Times New Roman" w:hAnsi="Times New Roman"/>
                <w:sz w:val="28"/>
                <w:szCs w:val="28"/>
              </w:rPr>
              <w:t>Nhập tạo tài sản cố định của DNCX</w:t>
            </w:r>
          </w:p>
        </w:tc>
        <w:tc>
          <w:tcPr>
            <w:tcW w:w="6946" w:type="dxa"/>
          </w:tcPr>
          <w:p w:rsidR="00A24238" w:rsidRPr="00EA5695" w:rsidRDefault="00A24238"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nhập khẩu tạo tài s</w:t>
            </w:r>
            <w:r w:rsidR="00452089" w:rsidRPr="00EA5695">
              <w:rPr>
                <w:rFonts w:ascii="Times New Roman" w:hAnsi="Times New Roman"/>
                <w:sz w:val="28"/>
                <w:szCs w:val="28"/>
              </w:rPr>
              <w:t>ản</w:t>
            </w:r>
            <w:r w:rsidRPr="00EA5695">
              <w:rPr>
                <w:rFonts w:ascii="Times New Roman" w:hAnsi="Times New Roman"/>
                <w:sz w:val="28"/>
                <w:szCs w:val="28"/>
              </w:rPr>
              <w:t xml:space="preserve"> cố định của DNCX (</w:t>
            </w:r>
            <w:r w:rsidRPr="00EA5695">
              <w:rPr>
                <w:rFonts w:ascii="Times New Roman" w:hAnsi="Times New Roman"/>
                <w:i/>
                <w:sz w:val="28"/>
                <w:szCs w:val="28"/>
              </w:rPr>
              <w:t>bao gồm cả nhập từ nước ngoài, từ nội địa hoặc từ DNCX khác</w:t>
            </w:r>
            <w:r w:rsidRPr="00EA5695">
              <w:rPr>
                <w:rFonts w:ascii="Times New Roman" w:hAnsi="Times New Roman"/>
                <w:sz w:val="28"/>
                <w:szCs w:val="28"/>
              </w:rPr>
              <w:t>)</w:t>
            </w:r>
            <w:r w:rsidR="00903D8B">
              <w:rPr>
                <w:rFonts w:ascii="Times New Roman" w:hAnsi="Times New Roman"/>
                <w:sz w:val="28"/>
                <w:szCs w:val="28"/>
              </w:rPr>
              <w:t>.</w:t>
            </w:r>
          </w:p>
        </w:tc>
        <w:tc>
          <w:tcPr>
            <w:tcW w:w="1134" w:type="dxa"/>
          </w:tcPr>
          <w:p w:rsidR="00A24238" w:rsidRPr="00EA5695" w:rsidRDefault="002071A2"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A24238" w:rsidRPr="00EA5695" w:rsidRDefault="00A24238" w:rsidP="00F55EE7">
            <w:pPr>
              <w:spacing w:after="0" w:line="240" w:lineRule="auto"/>
              <w:jc w:val="both"/>
              <w:rPr>
                <w:rFonts w:ascii="Times New Roman" w:hAnsi="Times New Roman"/>
                <w:sz w:val="28"/>
                <w:szCs w:val="28"/>
              </w:rPr>
            </w:pPr>
          </w:p>
        </w:tc>
      </w:tr>
      <w:tr w:rsidR="00A24238" w:rsidRPr="00EA5695" w:rsidTr="006F3106">
        <w:tc>
          <w:tcPr>
            <w:tcW w:w="785" w:type="dxa"/>
          </w:tcPr>
          <w:p w:rsidR="00A24238" w:rsidRPr="00EA5695" w:rsidRDefault="00452089" w:rsidP="00F55EE7">
            <w:pPr>
              <w:spacing w:after="0" w:line="240" w:lineRule="auto"/>
              <w:jc w:val="center"/>
              <w:rPr>
                <w:rFonts w:ascii="Times New Roman" w:hAnsi="Times New Roman"/>
                <w:sz w:val="28"/>
                <w:szCs w:val="28"/>
              </w:rPr>
            </w:pPr>
            <w:r w:rsidRPr="00EA5695">
              <w:rPr>
                <w:rFonts w:ascii="Times New Roman" w:hAnsi="Times New Roman"/>
                <w:sz w:val="28"/>
                <w:szCs w:val="28"/>
              </w:rPr>
              <w:t>9</w:t>
            </w:r>
          </w:p>
        </w:tc>
        <w:tc>
          <w:tcPr>
            <w:tcW w:w="859" w:type="dxa"/>
          </w:tcPr>
          <w:p w:rsidR="00A24238" w:rsidRPr="00EA5695" w:rsidRDefault="00A24238" w:rsidP="00F55EE7">
            <w:pPr>
              <w:spacing w:after="0" w:line="240" w:lineRule="auto"/>
              <w:jc w:val="center"/>
              <w:rPr>
                <w:rFonts w:ascii="Times New Roman" w:hAnsi="Times New Roman"/>
                <w:sz w:val="28"/>
                <w:szCs w:val="28"/>
              </w:rPr>
            </w:pPr>
            <w:r w:rsidRPr="00EA5695">
              <w:rPr>
                <w:rFonts w:ascii="Times New Roman" w:hAnsi="Times New Roman"/>
                <w:sz w:val="28"/>
                <w:szCs w:val="28"/>
              </w:rPr>
              <w:t>E15</w:t>
            </w:r>
          </w:p>
        </w:tc>
        <w:tc>
          <w:tcPr>
            <w:tcW w:w="2575" w:type="dxa"/>
          </w:tcPr>
          <w:p w:rsidR="00A24238" w:rsidRPr="00EA5695" w:rsidRDefault="00A24238" w:rsidP="00F55EE7">
            <w:pPr>
              <w:spacing w:after="0" w:line="240" w:lineRule="auto"/>
              <w:jc w:val="both"/>
              <w:rPr>
                <w:rFonts w:ascii="Times New Roman" w:hAnsi="Times New Roman"/>
                <w:sz w:val="28"/>
                <w:szCs w:val="28"/>
              </w:rPr>
            </w:pPr>
            <w:r w:rsidRPr="00EA5695">
              <w:rPr>
                <w:rFonts w:ascii="Times New Roman" w:hAnsi="Times New Roman"/>
                <w:sz w:val="28"/>
                <w:szCs w:val="28"/>
              </w:rPr>
              <w:t xml:space="preserve">Nhập nguyên liệu </w:t>
            </w:r>
            <w:r w:rsidRPr="00EA5695">
              <w:rPr>
                <w:rFonts w:ascii="Times New Roman" w:hAnsi="Times New Roman"/>
                <w:sz w:val="28"/>
                <w:szCs w:val="28"/>
              </w:rPr>
              <w:lastRenderedPageBreak/>
              <w:t>của DNCX từ nội địa</w:t>
            </w:r>
          </w:p>
        </w:tc>
        <w:tc>
          <w:tcPr>
            <w:tcW w:w="6946" w:type="dxa"/>
          </w:tcPr>
          <w:p w:rsidR="00A24238" w:rsidRPr="00EA5695" w:rsidRDefault="00452089" w:rsidP="00F55EE7">
            <w:pPr>
              <w:spacing w:after="0" w:line="240" w:lineRule="auto"/>
              <w:jc w:val="both"/>
              <w:rPr>
                <w:rFonts w:ascii="Times New Roman" w:hAnsi="Times New Roman"/>
                <w:sz w:val="28"/>
                <w:szCs w:val="28"/>
              </w:rPr>
            </w:pPr>
            <w:r w:rsidRPr="00EA5695">
              <w:rPr>
                <w:rFonts w:ascii="Times New Roman" w:hAnsi="Times New Roman"/>
                <w:sz w:val="28"/>
                <w:szCs w:val="28"/>
              </w:rPr>
              <w:lastRenderedPageBreak/>
              <w:t xml:space="preserve">Sử dụng trong trường hợp DNCX nhập khẩu nguyên liệu, </w:t>
            </w:r>
            <w:r w:rsidRPr="00EA5695">
              <w:rPr>
                <w:rFonts w:ascii="Times New Roman" w:hAnsi="Times New Roman"/>
                <w:sz w:val="28"/>
                <w:szCs w:val="28"/>
              </w:rPr>
              <w:lastRenderedPageBreak/>
              <w:t>vật tư để sản xuất, gia công hàng xuất khẩu từ nội địa</w:t>
            </w:r>
            <w:r w:rsidR="00903D8B">
              <w:rPr>
                <w:rFonts w:ascii="Times New Roman" w:hAnsi="Times New Roman"/>
                <w:sz w:val="28"/>
                <w:szCs w:val="28"/>
              </w:rPr>
              <w:t>.</w:t>
            </w:r>
          </w:p>
        </w:tc>
        <w:tc>
          <w:tcPr>
            <w:tcW w:w="1134" w:type="dxa"/>
          </w:tcPr>
          <w:p w:rsidR="00A24238" w:rsidRPr="00EA5695" w:rsidRDefault="00A24238" w:rsidP="00F55EE7">
            <w:pPr>
              <w:spacing w:after="0" w:line="240" w:lineRule="auto"/>
              <w:jc w:val="center"/>
              <w:rPr>
                <w:rFonts w:ascii="Times New Roman" w:hAnsi="Times New Roman"/>
                <w:sz w:val="28"/>
                <w:szCs w:val="28"/>
              </w:rPr>
            </w:pPr>
          </w:p>
        </w:tc>
        <w:tc>
          <w:tcPr>
            <w:tcW w:w="1984" w:type="dxa"/>
          </w:tcPr>
          <w:p w:rsidR="00A24238" w:rsidRPr="00EA5695" w:rsidRDefault="00A24238" w:rsidP="00F55EE7">
            <w:pPr>
              <w:spacing w:after="0" w:line="240" w:lineRule="auto"/>
              <w:jc w:val="both"/>
              <w:rPr>
                <w:rFonts w:ascii="Times New Roman" w:hAnsi="Times New Roman"/>
                <w:sz w:val="28"/>
                <w:szCs w:val="28"/>
              </w:rPr>
            </w:pPr>
          </w:p>
        </w:tc>
      </w:tr>
      <w:tr w:rsidR="00A24238" w:rsidRPr="00EA5695" w:rsidTr="006F3106">
        <w:tc>
          <w:tcPr>
            <w:tcW w:w="785" w:type="dxa"/>
          </w:tcPr>
          <w:p w:rsidR="00A24238" w:rsidRPr="00EA5695" w:rsidRDefault="00452089" w:rsidP="00F55EE7">
            <w:pPr>
              <w:spacing w:after="0" w:line="240" w:lineRule="auto"/>
              <w:jc w:val="center"/>
              <w:rPr>
                <w:rFonts w:ascii="Times New Roman" w:hAnsi="Times New Roman"/>
                <w:sz w:val="28"/>
                <w:szCs w:val="28"/>
              </w:rPr>
            </w:pPr>
            <w:r w:rsidRPr="00EA5695">
              <w:rPr>
                <w:rFonts w:ascii="Times New Roman" w:hAnsi="Times New Roman"/>
                <w:sz w:val="28"/>
                <w:szCs w:val="28"/>
              </w:rPr>
              <w:lastRenderedPageBreak/>
              <w:t>10</w:t>
            </w:r>
          </w:p>
        </w:tc>
        <w:tc>
          <w:tcPr>
            <w:tcW w:w="859" w:type="dxa"/>
          </w:tcPr>
          <w:p w:rsidR="00A24238" w:rsidRPr="00EA5695" w:rsidRDefault="00452089" w:rsidP="00F55EE7">
            <w:pPr>
              <w:spacing w:after="0" w:line="240" w:lineRule="auto"/>
              <w:jc w:val="center"/>
              <w:rPr>
                <w:rFonts w:ascii="Times New Roman" w:hAnsi="Times New Roman"/>
                <w:sz w:val="28"/>
                <w:szCs w:val="28"/>
              </w:rPr>
            </w:pPr>
            <w:r w:rsidRPr="00EA5695">
              <w:rPr>
                <w:rFonts w:ascii="Times New Roman" w:hAnsi="Times New Roman"/>
                <w:sz w:val="28"/>
                <w:szCs w:val="28"/>
              </w:rPr>
              <w:t>E21</w:t>
            </w:r>
          </w:p>
        </w:tc>
        <w:tc>
          <w:tcPr>
            <w:tcW w:w="2575" w:type="dxa"/>
          </w:tcPr>
          <w:p w:rsidR="00A24238" w:rsidRPr="00EA5695" w:rsidRDefault="00452089" w:rsidP="00F55EE7">
            <w:pPr>
              <w:spacing w:after="0" w:line="240" w:lineRule="auto"/>
              <w:jc w:val="both"/>
              <w:rPr>
                <w:rFonts w:ascii="Times New Roman" w:hAnsi="Times New Roman"/>
                <w:sz w:val="28"/>
                <w:szCs w:val="28"/>
              </w:rPr>
            </w:pPr>
            <w:r w:rsidRPr="00EA5695">
              <w:rPr>
                <w:rFonts w:ascii="Times New Roman" w:hAnsi="Times New Roman"/>
                <w:sz w:val="28"/>
                <w:szCs w:val="28"/>
              </w:rPr>
              <w:t>Nhập nguyên l</w:t>
            </w:r>
            <w:r w:rsidR="00F24398">
              <w:rPr>
                <w:rFonts w:ascii="Times New Roman" w:hAnsi="Times New Roman"/>
                <w:sz w:val="28"/>
                <w:szCs w:val="28"/>
              </w:rPr>
              <w:t>i</w:t>
            </w:r>
            <w:r w:rsidRPr="00EA5695">
              <w:rPr>
                <w:rFonts w:ascii="Times New Roman" w:hAnsi="Times New Roman"/>
                <w:sz w:val="28"/>
                <w:szCs w:val="28"/>
              </w:rPr>
              <w:t>ệu để gia công cho thương nhân nước ngoài</w:t>
            </w:r>
          </w:p>
        </w:tc>
        <w:tc>
          <w:tcPr>
            <w:tcW w:w="6946" w:type="dxa"/>
          </w:tcPr>
          <w:p w:rsidR="00452089" w:rsidRPr="00EA5695" w:rsidRDefault="00452089"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nhập khẩu nguyên liệu để gia công cho thương nhân nước ngoài. Nguyên liệu thực hiện hợp đồng gia công có thể nhập theo chỉ định</w:t>
            </w:r>
            <w:r w:rsidR="00103A11" w:rsidRPr="00EA5695">
              <w:rPr>
                <w:rFonts w:ascii="Times New Roman" w:hAnsi="Times New Roman"/>
                <w:sz w:val="28"/>
                <w:szCs w:val="28"/>
              </w:rPr>
              <w:t xml:space="preserve"> của thương nhân nước ngoài</w:t>
            </w:r>
            <w:r w:rsidRPr="00EA5695">
              <w:rPr>
                <w:rFonts w:ascii="Times New Roman" w:hAnsi="Times New Roman"/>
                <w:sz w:val="28"/>
                <w:szCs w:val="28"/>
              </w:rPr>
              <w:t xml:space="preserve"> hoặc tự cung ứng từ nguồn nhập khẩu; sử dụng cả trong trường hợp doanh nghiệp nội địa nhận gia công cho DNCX</w:t>
            </w:r>
            <w:r w:rsidR="00903D8B">
              <w:rPr>
                <w:rFonts w:ascii="Times New Roman" w:hAnsi="Times New Roman"/>
                <w:sz w:val="28"/>
                <w:szCs w:val="28"/>
              </w:rPr>
              <w:t>.</w:t>
            </w:r>
          </w:p>
        </w:tc>
        <w:tc>
          <w:tcPr>
            <w:tcW w:w="1134" w:type="dxa"/>
          </w:tcPr>
          <w:p w:rsidR="00A24238" w:rsidRPr="00EA5695" w:rsidRDefault="002071A2"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A24238" w:rsidRPr="00EA5695" w:rsidRDefault="00A24238" w:rsidP="00F55EE7">
            <w:pPr>
              <w:spacing w:after="0" w:line="240" w:lineRule="auto"/>
              <w:jc w:val="both"/>
              <w:rPr>
                <w:rFonts w:ascii="Times New Roman" w:hAnsi="Times New Roman"/>
                <w:sz w:val="28"/>
                <w:szCs w:val="28"/>
              </w:rPr>
            </w:pPr>
          </w:p>
        </w:tc>
      </w:tr>
      <w:tr w:rsidR="00452089" w:rsidRPr="00EA5695" w:rsidTr="006F3106">
        <w:tc>
          <w:tcPr>
            <w:tcW w:w="785" w:type="dxa"/>
          </w:tcPr>
          <w:p w:rsidR="00452089" w:rsidRPr="00EA5695" w:rsidRDefault="00452089" w:rsidP="00F55EE7">
            <w:pPr>
              <w:spacing w:after="0" w:line="240" w:lineRule="auto"/>
              <w:jc w:val="center"/>
              <w:rPr>
                <w:rFonts w:ascii="Times New Roman" w:hAnsi="Times New Roman"/>
                <w:sz w:val="28"/>
                <w:szCs w:val="28"/>
              </w:rPr>
            </w:pPr>
            <w:r w:rsidRPr="00EA5695">
              <w:rPr>
                <w:rFonts w:ascii="Times New Roman" w:hAnsi="Times New Roman"/>
                <w:sz w:val="28"/>
                <w:szCs w:val="28"/>
              </w:rPr>
              <w:t>11</w:t>
            </w:r>
          </w:p>
        </w:tc>
        <w:tc>
          <w:tcPr>
            <w:tcW w:w="859" w:type="dxa"/>
          </w:tcPr>
          <w:p w:rsidR="00452089" w:rsidRPr="00EA5695" w:rsidRDefault="00452089" w:rsidP="00F55EE7">
            <w:pPr>
              <w:spacing w:after="0" w:line="240" w:lineRule="auto"/>
              <w:jc w:val="center"/>
              <w:rPr>
                <w:rFonts w:ascii="Times New Roman" w:hAnsi="Times New Roman"/>
                <w:sz w:val="28"/>
                <w:szCs w:val="28"/>
              </w:rPr>
            </w:pPr>
            <w:r w:rsidRPr="00EA5695">
              <w:rPr>
                <w:rFonts w:ascii="Times New Roman" w:hAnsi="Times New Roman"/>
                <w:sz w:val="28"/>
                <w:szCs w:val="28"/>
              </w:rPr>
              <w:t>E23</w:t>
            </w:r>
          </w:p>
        </w:tc>
        <w:tc>
          <w:tcPr>
            <w:tcW w:w="2575" w:type="dxa"/>
          </w:tcPr>
          <w:p w:rsidR="00452089" w:rsidRPr="00EA5695" w:rsidRDefault="00452089" w:rsidP="00F55EE7">
            <w:pPr>
              <w:spacing w:after="0" w:line="240" w:lineRule="auto"/>
              <w:jc w:val="both"/>
              <w:rPr>
                <w:rFonts w:ascii="Times New Roman" w:hAnsi="Times New Roman"/>
                <w:sz w:val="28"/>
                <w:szCs w:val="28"/>
              </w:rPr>
            </w:pPr>
            <w:r w:rsidRPr="00EA5695">
              <w:rPr>
                <w:rFonts w:ascii="Times New Roman" w:hAnsi="Times New Roman"/>
                <w:sz w:val="28"/>
                <w:szCs w:val="28"/>
              </w:rPr>
              <w:t>Nhập nguyên liệu gia công từ hợp đồng khác chuyển sang</w:t>
            </w:r>
          </w:p>
        </w:tc>
        <w:tc>
          <w:tcPr>
            <w:tcW w:w="6946" w:type="dxa"/>
          </w:tcPr>
          <w:p w:rsidR="00452089" w:rsidRPr="00EA5695" w:rsidRDefault="00B170A2" w:rsidP="004A6DB4">
            <w:pPr>
              <w:spacing w:after="0" w:line="240" w:lineRule="auto"/>
              <w:jc w:val="both"/>
              <w:rPr>
                <w:rFonts w:ascii="Times New Roman" w:hAnsi="Times New Roman"/>
                <w:sz w:val="28"/>
                <w:szCs w:val="28"/>
              </w:rPr>
            </w:pPr>
            <w:r w:rsidRPr="00EA5695">
              <w:rPr>
                <w:rFonts w:ascii="Times New Roman" w:hAnsi="Times New Roman"/>
                <w:sz w:val="28"/>
                <w:szCs w:val="28"/>
              </w:rPr>
              <w:t xml:space="preserve">Sử dụng trong trường hợp </w:t>
            </w:r>
            <w:r w:rsidR="004A6DB4">
              <w:rPr>
                <w:rFonts w:ascii="Times New Roman" w:hAnsi="Times New Roman"/>
                <w:sz w:val="28"/>
                <w:szCs w:val="28"/>
              </w:rPr>
              <w:t xml:space="preserve">nhận </w:t>
            </w:r>
            <w:r w:rsidRPr="00EA5695">
              <w:rPr>
                <w:rFonts w:ascii="Times New Roman" w:hAnsi="Times New Roman"/>
                <w:sz w:val="28"/>
                <w:szCs w:val="28"/>
              </w:rPr>
              <w:t xml:space="preserve">nguyên liệu, vật tư từ hợp đồng </w:t>
            </w:r>
            <w:r w:rsidR="004A6DB4">
              <w:rPr>
                <w:rFonts w:ascii="Times New Roman" w:hAnsi="Times New Roman"/>
                <w:sz w:val="28"/>
                <w:szCs w:val="28"/>
              </w:rPr>
              <w:t xml:space="preserve">gia công </w:t>
            </w:r>
            <w:r w:rsidRPr="00EA5695">
              <w:rPr>
                <w:rFonts w:ascii="Times New Roman" w:hAnsi="Times New Roman"/>
                <w:sz w:val="28"/>
                <w:szCs w:val="28"/>
              </w:rPr>
              <w:t>khác</w:t>
            </w:r>
            <w:r w:rsidR="004A6DB4">
              <w:rPr>
                <w:rFonts w:ascii="Times New Roman" w:hAnsi="Times New Roman"/>
                <w:sz w:val="28"/>
                <w:szCs w:val="28"/>
              </w:rPr>
              <w:t xml:space="preserve"> chuyển</w:t>
            </w:r>
            <w:r w:rsidRPr="00EA5695">
              <w:rPr>
                <w:rFonts w:ascii="Times New Roman" w:hAnsi="Times New Roman"/>
                <w:sz w:val="28"/>
                <w:szCs w:val="28"/>
              </w:rPr>
              <w:t xml:space="preserve"> sang</w:t>
            </w:r>
            <w:r w:rsidR="00760ECC" w:rsidRPr="00EA5695">
              <w:rPr>
                <w:rFonts w:ascii="Times New Roman" w:hAnsi="Times New Roman"/>
                <w:sz w:val="28"/>
                <w:szCs w:val="28"/>
              </w:rPr>
              <w:t xml:space="preserve"> theo thủ tục XNK tại chỗ</w:t>
            </w:r>
            <w:r w:rsidR="004A6DB4">
              <w:rPr>
                <w:rFonts w:ascii="Times New Roman" w:hAnsi="Times New Roman"/>
                <w:sz w:val="28"/>
                <w:szCs w:val="28"/>
              </w:rPr>
              <w:t>.</w:t>
            </w:r>
          </w:p>
        </w:tc>
        <w:tc>
          <w:tcPr>
            <w:tcW w:w="1134" w:type="dxa"/>
          </w:tcPr>
          <w:p w:rsidR="00452089" w:rsidRPr="00EA5695" w:rsidRDefault="002071A2"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452089" w:rsidRPr="00EA5695" w:rsidRDefault="00452089" w:rsidP="00F55EE7">
            <w:pPr>
              <w:spacing w:after="0" w:line="240" w:lineRule="auto"/>
              <w:jc w:val="both"/>
              <w:rPr>
                <w:rFonts w:ascii="Times New Roman" w:hAnsi="Times New Roman"/>
                <w:sz w:val="28"/>
                <w:szCs w:val="28"/>
              </w:rPr>
            </w:pPr>
          </w:p>
        </w:tc>
      </w:tr>
      <w:tr w:rsidR="00B170A2" w:rsidRPr="00EA5695" w:rsidTr="006F3106">
        <w:tc>
          <w:tcPr>
            <w:tcW w:w="785" w:type="dxa"/>
          </w:tcPr>
          <w:p w:rsidR="00B170A2" w:rsidRPr="00EA5695" w:rsidRDefault="00B170A2" w:rsidP="00F55EE7">
            <w:pPr>
              <w:spacing w:after="0" w:line="240" w:lineRule="auto"/>
              <w:jc w:val="center"/>
              <w:rPr>
                <w:rFonts w:ascii="Times New Roman" w:hAnsi="Times New Roman"/>
                <w:sz w:val="28"/>
                <w:szCs w:val="28"/>
              </w:rPr>
            </w:pPr>
            <w:r w:rsidRPr="00EA5695">
              <w:rPr>
                <w:rFonts w:ascii="Times New Roman" w:hAnsi="Times New Roman"/>
                <w:sz w:val="28"/>
                <w:szCs w:val="28"/>
              </w:rPr>
              <w:t>12</w:t>
            </w:r>
          </w:p>
        </w:tc>
        <w:tc>
          <w:tcPr>
            <w:tcW w:w="859" w:type="dxa"/>
          </w:tcPr>
          <w:p w:rsidR="00B170A2" w:rsidRPr="00EA5695" w:rsidRDefault="00B170A2" w:rsidP="00F55EE7">
            <w:pPr>
              <w:spacing w:after="0" w:line="240" w:lineRule="auto"/>
              <w:jc w:val="center"/>
              <w:rPr>
                <w:rFonts w:ascii="Times New Roman" w:hAnsi="Times New Roman"/>
                <w:sz w:val="28"/>
                <w:szCs w:val="28"/>
              </w:rPr>
            </w:pPr>
            <w:r w:rsidRPr="00EA5695">
              <w:rPr>
                <w:rFonts w:ascii="Times New Roman" w:hAnsi="Times New Roman"/>
                <w:sz w:val="28"/>
                <w:szCs w:val="28"/>
              </w:rPr>
              <w:t>E31</w:t>
            </w:r>
          </w:p>
        </w:tc>
        <w:tc>
          <w:tcPr>
            <w:tcW w:w="2575" w:type="dxa"/>
          </w:tcPr>
          <w:p w:rsidR="00B170A2" w:rsidRPr="00EA5695" w:rsidRDefault="00B170A2" w:rsidP="00F55EE7">
            <w:pPr>
              <w:spacing w:after="0" w:line="240" w:lineRule="auto"/>
              <w:jc w:val="both"/>
              <w:rPr>
                <w:rFonts w:ascii="Times New Roman" w:hAnsi="Times New Roman"/>
                <w:sz w:val="28"/>
                <w:szCs w:val="28"/>
              </w:rPr>
            </w:pPr>
            <w:r w:rsidRPr="00EA5695">
              <w:rPr>
                <w:rFonts w:ascii="Times New Roman" w:hAnsi="Times New Roman"/>
                <w:sz w:val="28"/>
                <w:szCs w:val="28"/>
              </w:rPr>
              <w:t>Nhập nguyên liệu sản xuất xuất khẩu</w:t>
            </w:r>
          </w:p>
        </w:tc>
        <w:tc>
          <w:tcPr>
            <w:tcW w:w="6946" w:type="dxa"/>
          </w:tcPr>
          <w:p w:rsidR="00B170A2" w:rsidRPr="00EA5695" w:rsidRDefault="00B170A2"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doanh nghiệp nhập khẩu nguyên liệu, vật tư để sản xuất hàng xuất khẩu. Nguyên liệu, vật tư có thể nhập khẩu từ khu phi thuế quan</w:t>
            </w:r>
            <w:r w:rsidR="00EA49A7" w:rsidRPr="00EA5695">
              <w:rPr>
                <w:rFonts w:ascii="Times New Roman" w:hAnsi="Times New Roman"/>
                <w:sz w:val="28"/>
                <w:szCs w:val="28"/>
              </w:rPr>
              <w:t>,</w:t>
            </w:r>
            <w:r w:rsidRPr="00EA5695">
              <w:rPr>
                <w:rFonts w:ascii="Times New Roman" w:hAnsi="Times New Roman"/>
                <w:sz w:val="28"/>
                <w:szCs w:val="28"/>
              </w:rPr>
              <w:t xml:space="preserve"> DNCX </w:t>
            </w:r>
            <w:r w:rsidR="00EA49A7" w:rsidRPr="00EA5695">
              <w:rPr>
                <w:rFonts w:ascii="Times New Roman" w:hAnsi="Times New Roman"/>
                <w:sz w:val="28"/>
                <w:szCs w:val="28"/>
              </w:rPr>
              <w:t>hoặc nhập tại chỗ theo chỉ định</w:t>
            </w:r>
            <w:r w:rsidR="00760ECC" w:rsidRPr="00EA5695">
              <w:rPr>
                <w:rFonts w:ascii="Times New Roman" w:hAnsi="Times New Roman"/>
                <w:sz w:val="28"/>
                <w:szCs w:val="28"/>
              </w:rPr>
              <w:t xml:space="preserve"> của thương nhân nước ngoài</w:t>
            </w:r>
          </w:p>
        </w:tc>
        <w:tc>
          <w:tcPr>
            <w:tcW w:w="1134" w:type="dxa"/>
          </w:tcPr>
          <w:p w:rsidR="00B170A2" w:rsidRPr="00EA5695" w:rsidRDefault="002071A2"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B170A2" w:rsidRPr="00EA5695" w:rsidRDefault="00B170A2" w:rsidP="00F55EE7">
            <w:pPr>
              <w:spacing w:after="0" w:line="240" w:lineRule="auto"/>
              <w:jc w:val="both"/>
              <w:rPr>
                <w:rFonts w:ascii="Times New Roman" w:hAnsi="Times New Roman"/>
                <w:sz w:val="28"/>
                <w:szCs w:val="28"/>
              </w:rPr>
            </w:pPr>
          </w:p>
        </w:tc>
      </w:tr>
      <w:tr w:rsidR="002071A2" w:rsidRPr="00EA5695" w:rsidTr="006F3106">
        <w:tc>
          <w:tcPr>
            <w:tcW w:w="785" w:type="dxa"/>
          </w:tcPr>
          <w:p w:rsidR="002071A2" w:rsidRPr="00EA5695" w:rsidRDefault="002071A2" w:rsidP="00F55EE7">
            <w:pPr>
              <w:spacing w:after="0" w:line="240" w:lineRule="auto"/>
              <w:jc w:val="center"/>
              <w:rPr>
                <w:rFonts w:ascii="Times New Roman" w:hAnsi="Times New Roman"/>
                <w:sz w:val="28"/>
                <w:szCs w:val="28"/>
              </w:rPr>
            </w:pPr>
            <w:r>
              <w:rPr>
                <w:rFonts w:ascii="Times New Roman" w:hAnsi="Times New Roman"/>
                <w:sz w:val="28"/>
                <w:szCs w:val="28"/>
              </w:rPr>
              <w:t>1</w:t>
            </w:r>
            <w:r w:rsidR="00160806">
              <w:rPr>
                <w:rFonts w:ascii="Times New Roman" w:hAnsi="Times New Roman"/>
                <w:sz w:val="28"/>
                <w:szCs w:val="28"/>
              </w:rPr>
              <w:t>3</w:t>
            </w:r>
          </w:p>
        </w:tc>
        <w:tc>
          <w:tcPr>
            <w:tcW w:w="859" w:type="dxa"/>
          </w:tcPr>
          <w:p w:rsidR="002071A2" w:rsidRPr="00EA5695" w:rsidRDefault="002071A2" w:rsidP="00F55EE7">
            <w:pPr>
              <w:spacing w:after="0" w:line="240" w:lineRule="auto"/>
              <w:jc w:val="center"/>
              <w:rPr>
                <w:rFonts w:ascii="Times New Roman" w:hAnsi="Times New Roman"/>
                <w:sz w:val="28"/>
                <w:szCs w:val="28"/>
              </w:rPr>
            </w:pPr>
            <w:r>
              <w:rPr>
                <w:rFonts w:ascii="Times New Roman" w:hAnsi="Times New Roman"/>
                <w:sz w:val="28"/>
                <w:szCs w:val="28"/>
              </w:rPr>
              <w:t>E33</w:t>
            </w:r>
          </w:p>
        </w:tc>
        <w:tc>
          <w:tcPr>
            <w:tcW w:w="2575" w:type="dxa"/>
          </w:tcPr>
          <w:p w:rsidR="002071A2" w:rsidRPr="00EA5695" w:rsidRDefault="002071A2" w:rsidP="00F55EE7">
            <w:pPr>
              <w:spacing w:after="0" w:line="240" w:lineRule="auto"/>
              <w:jc w:val="both"/>
              <w:rPr>
                <w:rFonts w:ascii="Times New Roman" w:hAnsi="Times New Roman"/>
                <w:sz w:val="28"/>
                <w:szCs w:val="28"/>
              </w:rPr>
            </w:pPr>
            <w:r>
              <w:rPr>
                <w:rFonts w:ascii="Times New Roman" w:hAnsi="Times New Roman"/>
                <w:sz w:val="28"/>
                <w:szCs w:val="28"/>
              </w:rPr>
              <w:t>Nhập nguyên liệu vào kho bảo thuế</w:t>
            </w:r>
          </w:p>
        </w:tc>
        <w:tc>
          <w:tcPr>
            <w:tcW w:w="6946" w:type="dxa"/>
          </w:tcPr>
          <w:p w:rsidR="002071A2" w:rsidRPr="00EA5695" w:rsidRDefault="002071A2" w:rsidP="00F55EE7">
            <w:pPr>
              <w:spacing w:after="0" w:line="240" w:lineRule="auto"/>
              <w:jc w:val="both"/>
              <w:rPr>
                <w:rFonts w:ascii="Times New Roman" w:hAnsi="Times New Roman"/>
                <w:sz w:val="28"/>
                <w:szCs w:val="28"/>
              </w:rPr>
            </w:pPr>
            <w:r>
              <w:rPr>
                <w:rFonts w:ascii="Times New Roman" w:hAnsi="Times New Roman"/>
                <w:sz w:val="28"/>
                <w:szCs w:val="28"/>
              </w:rPr>
              <w:t>Sử dụng trong trường hợp nhập nguyên liệu, vật tư</w:t>
            </w:r>
            <w:r w:rsidR="00160806">
              <w:rPr>
                <w:rFonts w:ascii="Times New Roman" w:hAnsi="Times New Roman"/>
                <w:sz w:val="28"/>
                <w:szCs w:val="28"/>
              </w:rPr>
              <w:t xml:space="preserve"> đưa vào kho bảo thuế để sản xuất hàng xuất khẩu</w:t>
            </w:r>
            <w:r w:rsidR="00903D8B">
              <w:rPr>
                <w:rFonts w:ascii="Times New Roman" w:hAnsi="Times New Roman"/>
                <w:sz w:val="28"/>
                <w:szCs w:val="28"/>
              </w:rPr>
              <w:t>.</w:t>
            </w:r>
          </w:p>
        </w:tc>
        <w:tc>
          <w:tcPr>
            <w:tcW w:w="1134" w:type="dxa"/>
          </w:tcPr>
          <w:p w:rsidR="002071A2" w:rsidRDefault="00160806"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2071A2" w:rsidRPr="00EA5695" w:rsidRDefault="002071A2" w:rsidP="00F55EE7">
            <w:pPr>
              <w:spacing w:after="0" w:line="240" w:lineRule="auto"/>
              <w:jc w:val="both"/>
              <w:rPr>
                <w:rFonts w:ascii="Times New Roman" w:hAnsi="Times New Roman"/>
                <w:sz w:val="28"/>
                <w:szCs w:val="28"/>
              </w:rPr>
            </w:pPr>
          </w:p>
        </w:tc>
      </w:tr>
      <w:tr w:rsidR="00B170A2" w:rsidRPr="00EA5695" w:rsidTr="006F3106">
        <w:tc>
          <w:tcPr>
            <w:tcW w:w="785" w:type="dxa"/>
          </w:tcPr>
          <w:p w:rsidR="00B170A2" w:rsidRPr="00EA5695" w:rsidRDefault="00EA49A7" w:rsidP="00F55EE7">
            <w:pPr>
              <w:spacing w:after="0" w:line="240" w:lineRule="auto"/>
              <w:jc w:val="center"/>
              <w:rPr>
                <w:rFonts w:ascii="Times New Roman" w:hAnsi="Times New Roman"/>
                <w:sz w:val="28"/>
                <w:szCs w:val="28"/>
              </w:rPr>
            </w:pPr>
            <w:r w:rsidRPr="00EA5695">
              <w:rPr>
                <w:rFonts w:ascii="Times New Roman" w:hAnsi="Times New Roman"/>
                <w:sz w:val="28"/>
                <w:szCs w:val="28"/>
              </w:rPr>
              <w:t>1</w:t>
            </w:r>
            <w:r w:rsidR="00160806">
              <w:rPr>
                <w:rFonts w:ascii="Times New Roman" w:hAnsi="Times New Roman"/>
                <w:sz w:val="28"/>
                <w:szCs w:val="28"/>
              </w:rPr>
              <w:t>4</w:t>
            </w:r>
          </w:p>
        </w:tc>
        <w:tc>
          <w:tcPr>
            <w:tcW w:w="859" w:type="dxa"/>
          </w:tcPr>
          <w:p w:rsidR="00B170A2" w:rsidRPr="00EA5695" w:rsidRDefault="00EA49A7" w:rsidP="00F55EE7">
            <w:pPr>
              <w:spacing w:after="0" w:line="240" w:lineRule="auto"/>
              <w:jc w:val="center"/>
              <w:rPr>
                <w:rFonts w:ascii="Times New Roman" w:hAnsi="Times New Roman"/>
                <w:sz w:val="28"/>
                <w:szCs w:val="28"/>
              </w:rPr>
            </w:pPr>
            <w:r w:rsidRPr="00EA5695">
              <w:rPr>
                <w:rFonts w:ascii="Times New Roman" w:hAnsi="Times New Roman"/>
                <w:sz w:val="28"/>
                <w:szCs w:val="28"/>
              </w:rPr>
              <w:t>E41</w:t>
            </w:r>
          </w:p>
        </w:tc>
        <w:tc>
          <w:tcPr>
            <w:tcW w:w="2575" w:type="dxa"/>
          </w:tcPr>
          <w:p w:rsidR="00B170A2" w:rsidRPr="00EA5695" w:rsidRDefault="00EA49A7" w:rsidP="00F55EE7">
            <w:pPr>
              <w:spacing w:after="0" w:line="240" w:lineRule="auto"/>
              <w:jc w:val="both"/>
              <w:rPr>
                <w:rFonts w:ascii="Times New Roman" w:hAnsi="Times New Roman"/>
                <w:sz w:val="28"/>
                <w:szCs w:val="28"/>
              </w:rPr>
            </w:pPr>
            <w:r w:rsidRPr="00EA5695">
              <w:rPr>
                <w:rFonts w:ascii="Times New Roman" w:hAnsi="Times New Roman"/>
                <w:sz w:val="28"/>
                <w:szCs w:val="28"/>
              </w:rPr>
              <w:t>Nhập sản phẩm thuê gia công ở nước ngoài</w:t>
            </w:r>
          </w:p>
        </w:tc>
        <w:tc>
          <w:tcPr>
            <w:tcW w:w="6946" w:type="dxa"/>
          </w:tcPr>
          <w:p w:rsidR="00B170A2" w:rsidRPr="00EA5695" w:rsidRDefault="00EA49A7" w:rsidP="004A6DB4">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doanh nghiệp Việt Nam nhập lại sản phẩm sau khi đưa nguyên liệu, vật tư thuê nước ngoài gia công (bao gồm trường hợp doanh nghiệp nội địa nhận lại sản  phẩm thuê DNCX gia công)</w:t>
            </w:r>
          </w:p>
        </w:tc>
        <w:tc>
          <w:tcPr>
            <w:tcW w:w="1134" w:type="dxa"/>
          </w:tcPr>
          <w:p w:rsidR="00B170A2" w:rsidRPr="00EA5695" w:rsidRDefault="00B170A2" w:rsidP="00F55EE7">
            <w:pPr>
              <w:spacing w:after="0" w:line="240" w:lineRule="auto"/>
              <w:jc w:val="center"/>
              <w:rPr>
                <w:rFonts w:ascii="Times New Roman" w:hAnsi="Times New Roman"/>
                <w:sz w:val="28"/>
                <w:szCs w:val="28"/>
              </w:rPr>
            </w:pPr>
          </w:p>
        </w:tc>
        <w:tc>
          <w:tcPr>
            <w:tcW w:w="1984" w:type="dxa"/>
          </w:tcPr>
          <w:p w:rsidR="00B170A2" w:rsidRPr="00EA5695" w:rsidRDefault="00B170A2" w:rsidP="00F55EE7">
            <w:pPr>
              <w:spacing w:after="0" w:line="240" w:lineRule="auto"/>
              <w:jc w:val="both"/>
              <w:rPr>
                <w:rFonts w:ascii="Times New Roman" w:hAnsi="Times New Roman"/>
                <w:sz w:val="28"/>
                <w:szCs w:val="28"/>
              </w:rPr>
            </w:pPr>
          </w:p>
        </w:tc>
      </w:tr>
      <w:tr w:rsidR="00B170A2" w:rsidRPr="00EA5695" w:rsidTr="006F3106">
        <w:tc>
          <w:tcPr>
            <w:tcW w:w="785" w:type="dxa"/>
          </w:tcPr>
          <w:p w:rsidR="00B170A2" w:rsidRPr="00EA5695" w:rsidRDefault="00EA49A7" w:rsidP="00F55EE7">
            <w:pPr>
              <w:spacing w:after="0" w:line="240" w:lineRule="auto"/>
              <w:jc w:val="center"/>
              <w:rPr>
                <w:rFonts w:ascii="Times New Roman" w:hAnsi="Times New Roman"/>
                <w:sz w:val="28"/>
                <w:szCs w:val="28"/>
              </w:rPr>
            </w:pPr>
            <w:r w:rsidRPr="00EA5695">
              <w:rPr>
                <w:rFonts w:ascii="Times New Roman" w:hAnsi="Times New Roman"/>
                <w:sz w:val="28"/>
                <w:szCs w:val="28"/>
              </w:rPr>
              <w:t>1</w:t>
            </w:r>
            <w:r w:rsidR="00160806">
              <w:rPr>
                <w:rFonts w:ascii="Times New Roman" w:hAnsi="Times New Roman"/>
                <w:sz w:val="28"/>
                <w:szCs w:val="28"/>
              </w:rPr>
              <w:t>5</w:t>
            </w:r>
          </w:p>
        </w:tc>
        <w:tc>
          <w:tcPr>
            <w:tcW w:w="859" w:type="dxa"/>
          </w:tcPr>
          <w:p w:rsidR="00B170A2" w:rsidRPr="00EA5695" w:rsidRDefault="00EA49A7" w:rsidP="00F55EE7">
            <w:pPr>
              <w:spacing w:after="0" w:line="240" w:lineRule="auto"/>
              <w:jc w:val="center"/>
              <w:rPr>
                <w:rFonts w:ascii="Times New Roman" w:hAnsi="Times New Roman"/>
                <w:sz w:val="28"/>
                <w:szCs w:val="28"/>
              </w:rPr>
            </w:pPr>
            <w:r w:rsidRPr="00EA5695">
              <w:rPr>
                <w:rFonts w:ascii="Times New Roman" w:hAnsi="Times New Roman"/>
                <w:sz w:val="28"/>
                <w:szCs w:val="28"/>
              </w:rPr>
              <w:t>G11</w:t>
            </w:r>
          </w:p>
        </w:tc>
        <w:tc>
          <w:tcPr>
            <w:tcW w:w="2575" w:type="dxa"/>
          </w:tcPr>
          <w:p w:rsidR="00B170A2" w:rsidRPr="00EA5695" w:rsidRDefault="00EA49A7" w:rsidP="00F55EE7">
            <w:pPr>
              <w:spacing w:after="0" w:line="240" w:lineRule="auto"/>
              <w:jc w:val="both"/>
              <w:rPr>
                <w:rFonts w:ascii="Times New Roman" w:hAnsi="Times New Roman"/>
                <w:sz w:val="28"/>
                <w:szCs w:val="28"/>
              </w:rPr>
            </w:pPr>
            <w:r w:rsidRPr="00EA5695">
              <w:rPr>
                <w:rFonts w:ascii="Times New Roman" w:hAnsi="Times New Roman"/>
                <w:sz w:val="28"/>
                <w:szCs w:val="28"/>
              </w:rPr>
              <w:t>Tạm nhập hàng kinh doanh tạm nhập tái xuất</w:t>
            </w:r>
          </w:p>
        </w:tc>
        <w:tc>
          <w:tcPr>
            <w:tcW w:w="6946" w:type="dxa"/>
          </w:tcPr>
          <w:p w:rsidR="00B170A2" w:rsidRPr="00EA5695" w:rsidRDefault="00EA49A7" w:rsidP="004A6DB4">
            <w:pPr>
              <w:spacing w:after="0" w:line="240" w:lineRule="auto"/>
              <w:jc w:val="both"/>
              <w:rPr>
                <w:rFonts w:ascii="Times New Roman" w:hAnsi="Times New Roman"/>
                <w:sz w:val="28"/>
                <w:szCs w:val="28"/>
              </w:rPr>
            </w:pPr>
            <w:r w:rsidRPr="00EA5695">
              <w:rPr>
                <w:rFonts w:ascii="Times New Roman" w:hAnsi="Times New Roman"/>
                <w:sz w:val="28"/>
                <w:szCs w:val="28"/>
              </w:rPr>
              <w:t xml:space="preserve">Sử dụng trong trường hợp doanh nghiệp nhập khẩu </w:t>
            </w:r>
            <w:r w:rsidR="00760ECC" w:rsidRPr="00EA5695">
              <w:rPr>
                <w:rFonts w:ascii="Times New Roman" w:hAnsi="Times New Roman"/>
                <w:sz w:val="28"/>
                <w:szCs w:val="28"/>
              </w:rPr>
              <w:t>hàng hóa theo loại hình</w:t>
            </w:r>
            <w:r w:rsidRPr="00EA5695">
              <w:rPr>
                <w:rFonts w:ascii="Times New Roman" w:hAnsi="Times New Roman"/>
                <w:sz w:val="28"/>
                <w:szCs w:val="28"/>
              </w:rPr>
              <w:t xml:space="preserve"> kinh doanh </w:t>
            </w:r>
            <w:r w:rsidR="004A6DB4">
              <w:rPr>
                <w:rFonts w:ascii="Times New Roman" w:hAnsi="Times New Roman"/>
                <w:sz w:val="28"/>
                <w:szCs w:val="28"/>
              </w:rPr>
              <w:t>tạm nhập tái xuất</w:t>
            </w:r>
          </w:p>
        </w:tc>
        <w:tc>
          <w:tcPr>
            <w:tcW w:w="1134" w:type="dxa"/>
          </w:tcPr>
          <w:p w:rsidR="00B170A2" w:rsidRPr="00EA5695" w:rsidRDefault="00B170A2" w:rsidP="00F55EE7">
            <w:pPr>
              <w:spacing w:after="0" w:line="240" w:lineRule="auto"/>
              <w:jc w:val="center"/>
              <w:rPr>
                <w:rFonts w:ascii="Times New Roman" w:hAnsi="Times New Roman"/>
                <w:sz w:val="28"/>
                <w:szCs w:val="28"/>
              </w:rPr>
            </w:pPr>
          </w:p>
        </w:tc>
        <w:tc>
          <w:tcPr>
            <w:tcW w:w="1984" w:type="dxa"/>
          </w:tcPr>
          <w:p w:rsidR="00B170A2" w:rsidRPr="00EA5695" w:rsidRDefault="00B170A2" w:rsidP="00F55EE7">
            <w:pPr>
              <w:spacing w:after="0" w:line="240" w:lineRule="auto"/>
              <w:jc w:val="both"/>
              <w:rPr>
                <w:rFonts w:ascii="Times New Roman" w:hAnsi="Times New Roman"/>
                <w:sz w:val="28"/>
                <w:szCs w:val="28"/>
              </w:rPr>
            </w:pPr>
          </w:p>
        </w:tc>
      </w:tr>
      <w:tr w:rsidR="00EA49A7" w:rsidRPr="00EA5695" w:rsidTr="006F3106">
        <w:tc>
          <w:tcPr>
            <w:tcW w:w="785" w:type="dxa"/>
          </w:tcPr>
          <w:p w:rsidR="00EA49A7" w:rsidRPr="00EA5695" w:rsidRDefault="00893490" w:rsidP="00F55EE7">
            <w:pPr>
              <w:spacing w:after="0" w:line="240" w:lineRule="auto"/>
              <w:jc w:val="center"/>
              <w:rPr>
                <w:rFonts w:ascii="Times New Roman" w:hAnsi="Times New Roman"/>
                <w:sz w:val="28"/>
                <w:szCs w:val="28"/>
              </w:rPr>
            </w:pPr>
            <w:r w:rsidRPr="00EA5695">
              <w:rPr>
                <w:rFonts w:ascii="Times New Roman" w:hAnsi="Times New Roman"/>
                <w:sz w:val="28"/>
                <w:szCs w:val="28"/>
              </w:rPr>
              <w:t>1</w:t>
            </w:r>
            <w:r w:rsidR="00160806">
              <w:rPr>
                <w:rFonts w:ascii="Times New Roman" w:hAnsi="Times New Roman"/>
                <w:sz w:val="28"/>
                <w:szCs w:val="28"/>
              </w:rPr>
              <w:t>6</w:t>
            </w:r>
          </w:p>
        </w:tc>
        <w:tc>
          <w:tcPr>
            <w:tcW w:w="859" w:type="dxa"/>
          </w:tcPr>
          <w:p w:rsidR="00EA49A7" w:rsidRPr="00EA5695" w:rsidRDefault="00893490" w:rsidP="00F55EE7">
            <w:pPr>
              <w:spacing w:after="0" w:line="240" w:lineRule="auto"/>
              <w:jc w:val="center"/>
              <w:rPr>
                <w:rFonts w:ascii="Times New Roman" w:hAnsi="Times New Roman"/>
                <w:sz w:val="28"/>
                <w:szCs w:val="28"/>
              </w:rPr>
            </w:pPr>
            <w:r w:rsidRPr="00EA5695">
              <w:rPr>
                <w:rFonts w:ascii="Times New Roman" w:hAnsi="Times New Roman"/>
                <w:sz w:val="28"/>
                <w:szCs w:val="28"/>
              </w:rPr>
              <w:t>G12</w:t>
            </w:r>
          </w:p>
        </w:tc>
        <w:tc>
          <w:tcPr>
            <w:tcW w:w="2575" w:type="dxa"/>
          </w:tcPr>
          <w:p w:rsidR="00EA49A7" w:rsidRPr="00EA5695" w:rsidRDefault="00893490" w:rsidP="00F55EE7">
            <w:pPr>
              <w:spacing w:after="0" w:line="240" w:lineRule="auto"/>
              <w:jc w:val="both"/>
              <w:rPr>
                <w:rFonts w:ascii="Times New Roman" w:hAnsi="Times New Roman"/>
                <w:sz w:val="28"/>
                <w:szCs w:val="28"/>
              </w:rPr>
            </w:pPr>
            <w:r w:rsidRPr="00EA5695">
              <w:rPr>
                <w:rFonts w:ascii="Times New Roman" w:hAnsi="Times New Roman"/>
                <w:sz w:val="28"/>
                <w:szCs w:val="28"/>
              </w:rPr>
              <w:t>Tạm nhập máy móc, thiết bị phục vụ dự án có thời hạn</w:t>
            </w:r>
          </w:p>
        </w:tc>
        <w:tc>
          <w:tcPr>
            <w:tcW w:w="6946" w:type="dxa"/>
          </w:tcPr>
          <w:p w:rsidR="00760ECC" w:rsidRPr="00EA5695" w:rsidRDefault="00893490"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w:t>
            </w:r>
            <w:r w:rsidR="00760ECC" w:rsidRPr="00EA5695">
              <w:rPr>
                <w:rFonts w:ascii="Times New Roman" w:hAnsi="Times New Roman"/>
                <w:sz w:val="28"/>
                <w:szCs w:val="28"/>
              </w:rPr>
              <w:t>:</w:t>
            </w:r>
          </w:p>
          <w:p w:rsidR="00D86A82" w:rsidRPr="00EA5695" w:rsidRDefault="00760ECC" w:rsidP="00F55EE7">
            <w:pPr>
              <w:spacing w:after="0" w:line="240" w:lineRule="auto"/>
              <w:jc w:val="both"/>
              <w:rPr>
                <w:rFonts w:ascii="Times New Roman" w:hAnsi="Times New Roman"/>
                <w:sz w:val="28"/>
                <w:szCs w:val="28"/>
              </w:rPr>
            </w:pPr>
            <w:r w:rsidRPr="00EA5695">
              <w:rPr>
                <w:rFonts w:ascii="Times New Roman" w:hAnsi="Times New Roman"/>
                <w:sz w:val="28"/>
                <w:szCs w:val="28"/>
              </w:rPr>
              <w:t>- D</w:t>
            </w:r>
            <w:r w:rsidR="00893490" w:rsidRPr="00EA5695">
              <w:rPr>
                <w:rFonts w:ascii="Times New Roman" w:hAnsi="Times New Roman"/>
                <w:sz w:val="28"/>
                <w:szCs w:val="28"/>
              </w:rPr>
              <w:t>oanh nghiệp thuê mượn máy móc, thiết bị</w:t>
            </w:r>
            <w:r w:rsidR="00D86A82" w:rsidRPr="00EA5695">
              <w:rPr>
                <w:rFonts w:ascii="Times New Roman" w:hAnsi="Times New Roman"/>
                <w:sz w:val="28"/>
                <w:szCs w:val="28"/>
              </w:rPr>
              <w:t>, phương tiện thi công, khuôn mẫu</w:t>
            </w:r>
            <w:r w:rsidR="00893490" w:rsidRPr="00EA5695">
              <w:rPr>
                <w:rFonts w:ascii="Times New Roman" w:hAnsi="Times New Roman"/>
                <w:sz w:val="28"/>
                <w:szCs w:val="28"/>
              </w:rPr>
              <w:t xml:space="preserve"> từ nước ngoài hoặc từ các khu phi thuế quan đưa vào Việt Nam</w:t>
            </w:r>
            <w:r w:rsidR="00D86A82" w:rsidRPr="00EA5695">
              <w:rPr>
                <w:rFonts w:ascii="Times New Roman" w:hAnsi="Times New Roman"/>
                <w:sz w:val="28"/>
                <w:szCs w:val="28"/>
              </w:rPr>
              <w:t xml:space="preserve"> để sản xuất, thi công công </w:t>
            </w:r>
            <w:r w:rsidR="00D86A82" w:rsidRPr="00EA5695">
              <w:rPr>
                <w:rFonts w:ascii="Times New Roman" w:hAnsi="Times New Roman"/>
                <w:sz w:val="28"/>
                <w:szCs w:val="28"/>
              </w:rPr>
              <w:lastRenderedPageBreak/>
              <w:t>trình, thực hiện dự án, thử nghiệm;</w:t>
            </w:r>
          </w:p>
          <w:p w:rsidR="00EA49A7" w:rsidRPr="00EA5695" w:rsidRDefault="00D86A82" w:rsidP="00F55EE7">
            <w:pPr>
              <w:spacing w:after="0" w:line="240" w:lineRule="auto"/>
              <w:jc w:val="both"/>
              <w:rPr>
                <w:rFonts w:ascii="Times New Roman" w:hAnsi="Times New Roman"/>
                <w:sz w:val="28"/>
                <w:szCs w:val="28"/>
              </w:rPr>
            </w:pPr>
            <w:r w:rsidRPr="00EA5695">
              <w:rPr>
                <w:rFonts w:ascii="Times New Roman" w:hAnsi="Times New Roman"/>
                <w:sz w:val="28"/>
                <w:szCs w:val="28"/>
              </w:rPr>
              <w:t xml:space="preserve">- </w:t>
            </w:r>
            <w:r w:rsidR="00215B7C" w:rsidRPr="00EA5695">
              <w:rPr>
                <w:rFonts w:ascii="Times New Roman" w:hAnsi="Times New Roman"/>
                <w:sz w:val="28"/>
                <w:szCs w:val="28"/>
              </w:rPr>
              <w:t>Tạm nhập tái xuất để bảo hành, sửa chữa;</w:t>
            </w:r>
          </w:p>
          <w:p w:rsidR="00F24398" w:rsidRPr="00EA5695" w:rsidRDefault="00F3151A" w:rsidP="00F55EE7">
            <w:pPr>
              <w:spacing w:after="0" w:line="240" w:lineRule="auto"/>
              <w:jc w:val="both"/>
              <w:rPr>
                <w:rFonts w:ascii="Times New Roman" w:hAnsi="Times New Roman"/>
                <w:sz w:val="28"/>
                <w:szCs w:val="28"/>
              </w:rPr>
            </w:pPr>
            <w:r w:rsidRPr="00EA5695">
              <w:rPr>
                <w:rFonts w:ascii="Times New Roman" w:hAnsi="Times New Roman"/>
                <w:sz w:val="28"/>
                <w:szCs w:val="28"/>
              </w:rPr>
              <w:t>- Tạm nhập tàu biển, máy bay nước ngoài để sửa chữa, bảo dưỡng tại Việt Nam</w:t>
            </w:r>
            <w:r w:rsidR="004A6DB4">
              <w:rPr>
                <w:rFonts w:ascii="Times New Roman" w:hAnsi="Times New Roman"/>
                <w:sz w:val="28"/>
                <w:szCs w:val="28"/>
              </w:rPr>
              <w:t>.</w:t>
            </w:r>
          </w:p>
        </w:tc>
        <w:tc>
          <w:tcPr>
            <w:tcW w:w="1134" w:type="dxa"/>
          </w:tcPr>
          <w:p w:rsidR="00EA49A7" w:rsidRPr="00EA5695" w:rsidRDefault="00EA49A7" w:rsidP="00F55EE7">
            <w:pPr>
              <w:spacing w:after="0" w:line="240" w:lineRule="auto"/>
              <w:jc w:val="center"/>
              <w:rPr>
                <w:rFonts w:ascii="Times New Roman" w:hAnsi="Times New Roman"/>
                <w:sz w:val="28"/>
                <w:szCs w:val="28"/>
              </w:rPr>
            </w:pPr>
          </w:p>
        </w:tc>
        <w:tc>
          <w:tcPr>
            <w:tcW w:w="1984" w:type="dxa"/>
          </w:tcPr>
          <w:p w:rsidR="00EA49A7" w:rsidRPr="00EA5695" w:rsidRDefault="00EA49A7" w:rsidP="00F55EE7">
            <w:pPr>
              <w:spacing w:after="0" w:line="240" w:lineRule="auto"/>
              <w:jc w:val="both"/>
              <w:rPr>
                <w:rFonts w:ascii="Times New Roman" w:hAnsi="Times New Roman"/>
                <w:sz w:val="28"/>
                <w:szCs w:val="28"/>
              </w:rPr>
            </w:pPr>
          </w:p>
        </w:tc>
      </w:tr>
      <w:tr w:rsidR="00EA49A7" w:rsidRPr="00EA5695" w:rsidTr="006F3106">
        <w:tc>
          <w:tcPr>
            <w:tcW w:w="785" w:type="dxa"/>
          </w:tcPr>
          <w:p w:rsidR="00EA49A7" w:rsidRPr="00EA5695" w:rsidRDefault="006A2805" w:rsidP="00F55EE7">
            <w:pPr>
              <w:spacing w:after="0" w:line="240" w:lineRule="auto"/>
              <w:jc w:val="center"/>
              <w:rPr>
                <w:rFonts w:ascii="Times New Roman" w:hAnsi="Times New Roman"/>
                <w:sz w:val="28"/>
                <w:szCs w:val="28"/>
              </w:rPr>
            </w:pPr>
            <w:r w:rsidRPr="00EA5695">
              <w:rPr>
                <w:rFonts w:ascii="Times New Roman" w:hAnsi="Times New Roman"/>
                <w:sz w:val="28"/>
                <w:szCs w:val="28"/>
              </w:rPr>
              <w:lastRenderedPageBreak/>
              <w:t>1</w:t>
            </w:r>
            <w:r w:rsidR="00160806">
              <w:rPr>
                <w:rFonts w:ascii="Times New Roman" w:hAnsi="Times New Roman"/>
                <w:sz w:val="28"/>
                <w:szCs w:val="28"/>
              </w:rPr>
              <w:t>7</w:t>
            </w:r>
          </w:p>
        </w:tc>
        <w:tc>
          <w:tcPr>
            <w:tcW w:w="859" w:type="dxa"/>
          </w:tcPr>
          <w:p w:rsidR="00EA49A7" w:rsidRPr="00EA5695" w:rsidRDefault="006A2805" w:rsidP="00F55EE7">
            <w:pPr>
              <w:spacing w:after="0" w:line="240" w:lineRule="auto"/>
              <w:jc w:val="center"/>
              <w:rPr>
                <w:rFonts w:ascii="Times New Roman" w:hAnsi="Times New Roman"/>
                <w:sz w:val="28"/>
                <w:szCs w:val="28"/>
              </w:rPr>
            </w:pPr>
            <w:r w:rsidRPr="00EA5695">
              <w:rPr>
                <w:rFonts w:ascii="Times New Roman" w:hAnsi="Times New Roman"/>
                <w:sz w:val="28"/>
                <w:szCs w:val="28"/>
              </w:rPr>
              <w:t>G13</w:t>
            </w:r>
          </w:p>
        </w:tc>
        <w:tc>
          <w:tcPr>
            <w:tcW w:w="2575" w:type="dxa"/>
          </w:tcPr>
          <w:p w:rsidR="00EA49A7" w:rsidRPr="00EA5695" w:rsidRDefault="006A2805" w:rsidP="00F55EE7">
            <w:pPr>
              <w:spacing w:after="0" w:line="240" w:lineRule="auto"/>
              <w:jc w:val="both"/>
              <w:rPr>
                <w:rFonts w:ascii="Times New Roman" w:hAnsi="Times New Roman"/>
                <w:sz w:val="28"/>
                <w:szCs w:val="28"/>
              </w:rPr>
            </w:pPr>
            <w:r w:rsidRPr="00EA5695">
              <w:rPr>
                <w:rFonts w:ascii="Times New Roman" w:hAnsi="Times New Roman"/>
                <w:sz w:val="28"/>
                <w:szCs w:val="28"/>
              </w:rPr>
              <w:t>Tạm nhập miễn thuế</w:t>
            </w:r>
          </w:p>
        </w:tc>
        <w:tc>
          <w:tcPr>
            <w:tcW w:w="6946" w:type="dxa"/>
          </w:tcPr>
          <w:p w:rsidR="00215B7C" w:rsidRPr="00EA5695" w:rsidRDefault="006A2805"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w:t>
            </w:r>
            <w:r w:rsidR="00215B7C" w:rsidRPr="00EA5695">
              <w:rPr>
                <w:rFonts w:ascii="Times New Roman" w:hAnsi="Times New Roman"/>
                <w:sz w:val="28"/>
                <w:szCs w:val="28"/>
              </w:rPr>
              <w:t>:</w:t>
            </w:r>
          </w:p>
          <w:p w:rsidR="00215B7C" w:rsidRPr="00EA5695" w:rsidRDefault="00215B7C" w:rsidP="00F55EE7">
            <w:pPr>
              <w:spacing w:after="0" w:line="240" w:lineRule="auto"/>
              <w:jc w:val="both"/>
              <w:rPr>
                <w:rFonts w:ascii="Times New Roman" w:hAnsi="Times New Roman"/>
                <w:sz w:val="28"/>
                <w:szCs w:val="28"/>
              </w:rPr>
            </w:pPr>
            <w:r w:rsidRPr="00EA5695">
              <w:rPr>
                <w:rFonts w:ascii="Times New Roman" w:hAnsi="Times New Roman"/>
                <w:sz w:val="28"/>
                <w:szCs w:val="28"/>
              </w:rPr>
              <w:t>- N</w:t>
            </w:r>
            <w:r w:rsidR="006A2805" w:rsidRPr="00EA5695">
              <w:rPr>
                <w:rFonts w:ascii="Times New Roman" w:hAnsi="Times New Roman"/>
                <w:sz w:val="28"/>
                <w:szCs w:val="28"/>
              </w:rPr>
              <w:t>hập khẩu máy móc thiết bị do bên thuê gia công cung cấp phục vụ hợp đồng gia công; máy móc từ hợp đồng khác chuyển sang;</w:t>
            </w:r>
          </w:p>
          <w:p w:rsidR="00EA49A7" w:rsidRPr="00EA5695" w:rsidRDefault="00215B7C" w:rsidP="00F55EE7">
            <w:pPr>
              <w:spacing w:after="0" w:line="240" w:lineRule="auto"/>
              <w:jc w:val="both"/>
              <w:rPr>
                <w:rFonts w:ascii="Times New Roman" w:hAnsi="Times New Roman"/>
                <w:sz w:val="28"/>
                <w:szCs w:val="28"/>
              </w:rPr>
            </w:pPr>
            <w:r w:rsidRPr="00EA5695">
              <w:rPr>
                <w:rFonts w:ascii="Times New Roman" w:hAnsi="Times New Roman"/>
                <w:sz w:val="28"/>
                <w:szCs w:val="28"/>
              </w:rPr>
              <w:t>- T</w:t>
            </w:r>
            <w:r w:rsidR="006A2805" w:rsidRPr="00EA5695">
              <w:rPr>
                <w:rFonts w:ascii="Times New Roman" w:hAnsi="Times New Roman"/>
                <w:sz w:val="28"/>
                <w:szCs w:val="28"/>
              </w:rPr>
              <w:t xml:space="preserve">ạm nhập </w:t>
            </w:r>
            <w:r w:rsidR="00191041" w:rsidRPr="00EA5695">
              <w:rPr>
                <w:rFonts w:ascii="Times New Roman" w:hAnsi="Times New Roman"/>
                <w:sz w:val="28"/>
                <w:szCs w:val="28"/>
              </w:rPr>
              <w:t xml:space="preserve">hàng hóa miễn thuế </w:t>
            </w:r>
            <w:r w:rsidRPr="00EA5695">
              <w:rPr>
                <w:rFonts w:ascii="Times New Roman" w:hAnsi="Times New Roman"/>
                <w:sz w:val="28"/>
                <w:szCs w:val="28"/>
              </w:rPr>
              <w:t>gồm:</w:t>
            </w:r>
            <w:r w:rsidR="00191041" w:rsidRPr="00EA5695">
              <w:rPr>
                <w:rFonts w:ascii="Times New Roman" w:hAnsi="Times New Roman"/>
                <w:sz w:val="28"/>
                <w:szCs w:val="28"/>
              </w:rPr>
              <w:t xml:space="preserve"> </w:t>
            </w:r>
            <w:r w:rsidRPr="00EA5695">
              <w:rPr>
                <w:rFonts w:ascii="Times New Roman" w:hAnsi="Times New Roman"/>
                <w:sz w:val="28"/>
                <w:szCs w:val="28"/>
              </w:rPr>
              <w:t xml:space="preserve">hàng  tham dự hội trợ, triển lãm, giới thiệu sản phẩm; </w:t>
            </w:r>
            <w:r w:rsidR="00191041" w:rsidRPr="00EA5695">
              <w:rPr>
                <w:rFonts w:ascii="Times New Roman" w:hAnsi="Times New Roman"/>
                <w:sz w:val="28"/>
                <w:szCs w:val="28"/>
              </w:rPr>
              <w:t xml:space="preserve"> máy móc dụng cụ nghề nghiệp phục vụ hội nghị, hội thảo, nghiên cứu khoa học</w:t>
            </w:r>
            <w:r w:rsidRPr="00EA5695">
              <w:rPr>
                <w:rFonts w:ascii="Times New Roman" w:hAnsi="Times New Roman"/>
                <w:sz w:val="28"/>
                <w:szCs w:val="28"/>
              </w:rPr>
              <w:t xml:space="preserve"> và phát triển sản phẩm</w:t>
            </w:r>
            <w:r w:rsidR="00191041" w:rsidRPr="00EA5695">
              <w:rPr>
                <w:rFonts w:ascii="Times New Roman" w:hAnsi="Times New Roman"/>
                <w:sz w:val="28"/>
                <w:szCs w:val="28"/>
              </w:rPr>
              <w:t>, thi đấu thể thao, biểu diễn văn hóa, biểu diễn văn nghệ, khám chữa bệnh</w:t>
            </w:r>
            <w:r w:rsidR="004A6DB4">
              <w:rPr>
                <w:rFonts w:ascii="Times New Roman" w:hAnsi="Times New Roman"/>
                <w:sz w:val="28"/>
                <w:szCs w:val="28"/>
              </w:rPr>
              <w:t>.</w:t>
            </w:r>
          </w:p>
        </w:tc>
        <w:tc>
          <w:tcPr>
            <w:tcW w:w="1134" w:type="dxa"/>
          </w:tcPr>
          <w:p w:rsidR="00EA49A7" w:rsidRPr="00EA5695" w:rsidRDefault="00EA49A7" w:rsidP="00F55EE7">
            <w:pPr>
              <w:spacing w:after="0" w:line="240" w:lineRule="auto"/>
              <w:jc w:val="center"/>
              <w:rPr>
                <w:rFonts w:ascii="Times New Roman" w:hAnsi="Times New Roman"/>
                <w:sz w:val="28"/>
                <w:szCs w:val="28"/>
              </w:rPr>
            </w:pPr>
          </w:p>
        </w:tc>
        <w:tc>
          <w:tcPr>
            <w:tcW w:w="1984" w:type="dxa"/>
          </w:tcPr>
          <w:p w:rsidR="00EA49A7" w:rsidRPr="00EA5695" w:rsidRDefault="00EA49A7" w:rsidP="00F55EE7">
            <w:pPr>
              <w:spacing w:after="0" w:line="240" w:lineRule="auto"/>
              <w:jc w:val="both"/>
              <w:rPr>
                <w:rFonts w:ascii="Times New Roman" w:hAnsi="Times New Roman"/>
                <w:sz w:val="28"/>
                <w:szCs w:val="28"/>
              </w:rPr>
            </w:pPr>
          </w:p>
        </w:tc>
      </w:tr>
      <w:tr w:rsidR="00EA49A7" w:rsidRPr="00EA5695" w:rsidTr="006F3106">
        <w:tc>
          <w:tcPr>
            <w:tcW w:w="785" w:type="dxa"/>
          </w:tcPr>
          <w:p w:rsidR="00EA49A7" w:rsidRPr="00EA5695" w:rsidRDefault="00191041" w:rsidP="00F55EE7">
            <w:pPr>
              <w:spacing w:after="0" w:line="240" w:lineRule="auto"/>
              <w:jc w:val="center"/>
              <w:rPr>
                <w:rFonts w:ascii="Times New Roman" w:hAnsi="Times New Roman"/>
                <w:sz w:val="28"/>
                <w:szCs w:val="28"/>
              </w:rPr>
            </w:pPr>
            <w:r w:rsidRPr="00EA5695">
              <w:rPr>
                <w:rFonts w:ascii="Times New Roman" w:hAnsi="Times New Roman"/>
                <w:sz w:val="28"/>
                <w:szCs w:val="28"/>
              </w:rPr>
              <w:t>1</w:t>
            </w:r>
            <w:r w:rsidR="00160806">
              <w:rPr>
                <w:rFonts w:ascii="Times New Roman" w:hAnsi="Times New Roman"/>
                <w:sz w:val="28"/>
                <w:szCs w:val="28"/>
              </w:rPr>
              <w:t>8</w:t>
            </w:r>
          </w:p>
        </w:tc>
        <w:tc>
          <w:tcPr>
            <w:tcW w:w="859" w:type="dxa"/>
          </w:tcPr>
          <w:p w:rsidR="00EA49A7" w:rsidRPr="00EA5695" w:rsidRDefault="00191041" w:rsidP="00F55EE7">
            <w:pPr>
              <w:spacing w:after="0" w:line="240" w:lineRule="auto"/>
              <w:jc w:val="center"/>
              <w:rPr>
                <w:rFonts w:ascii="Times New Roman" w:hAnsi="Times New Roman"/>
                <w:sz w:val="28"/>
                <w:szCs w:val="28"/>
              </w:rPr>
            </w:pPr>
            <w:r w:rsidRPr="00EA5695">
              <w:rPr>
                <w:rFonts w:ascii="Times New Roman" w:hAnsi="Times New Roman"/>
                <w:sz w:val="28"/>
                <w:szCs w:val="28"/>
              </w:rPr>
              <w:t>G14</w:t>
            </w:r>
          </w:p>
        </w:tc>
        <w:tc>
          <w:tcPr>
            <w:tcW w:w="2575" w:type="dxa"/>
          </w:tcPr>
          <w:p w:rsidR="00EA49A7" w:rsidRPr="00EA5695" w:rsidRDefault="00191041" w:rsidP="00F55EE7">
            <w:pPr>
              <w:spacing w:after="0" w:line="240" w:lineRule="auto"/>
              <w:jc w:val="both"/>
              <w:rPr>
                <w:rFonts w:ascii="Times New Roman" w:hAnsi="Times New Roman"/>
                <w:sz w:val="28"/>
                <w:szCs w:val="28"/>
              </w:rPr>
            </w:pPr>
            <w:r w:rsidRPr="00EA5695">
              <w:rPr>
                <w:rFonts w:ascii="Times New Roman" w:hAnsi="Times New Roman"/>
                <w:sz w:val="28"/>
                <w:szCs w:val="28"/>
              </w:rPr>
              <w:t>Tạm nhập khác</w:t>
            </w:r>
          </w:p>
        </w:tc>
        <w:tc>
          <w:tcPr>
            <w:tcW w:w="6946" w:type="dxa"/>
          </w:tcPr>
          <w:p w:rsidR="00EA49A7" w:rsidRPr="00EA5695" w:rsidRDefault="00191041" w:rsidP="00F55EE7">
            <w:pPr>
              <w:spacing w:after="0" w:line="240" w:lineRule="auto"/>
              <w:jc w:val="both"/>
              <w:rPr>
                <w:rFonts w:ascii="Times New Roman" w:hAnsi="Times New Roman"/>
                <w:sz w:val="28"/>
                <w:szCs w:val="28"/>
              </w:rPr>
            </w:pPr>
            <w:r w:rsidRPr="00EA5695">
              <w:rPr>
                <w:rFonts w:ascii="Times New Roman" w:hAnsi="Times New Roman"/>
                <w:sz w:val="28"/>
                <w:szCs w:val="28"/>
              </w:rPr>
              <w:t xml:space="preserve">Sử dụng trong các trường hợp </w:t>
            </w:r>
            <w:r w:rsidR="009E3F3D" w:rsidRPr="00EA5695">
              <w:rPr>
                <w:rFonts w:ascii="Times New Roman" w:hAnsi="Times New Roman"/>
                <w:sz w:val="28"/>
                <w:szCs w:val="28"/>
              </w:rPr>
              <w:t>tạm nhập kệ, giá, thùng, lọ … theo phương tiện chứa hàng hóa theo phương thức quay vòng.</w:t>
            </w:r>
          </w:p>
        </w:tc>
        <w:tc>
          <w:tcPr>
            <w:tcW w:w="1134" w:type="dxa"/>
          </w:tcPr>
          <w:p w:rsidR="00EA49A7" w:rsidRPr="00EA5695" w:rsidRDefault="00EA49A7" w:rsidP="00F55EE7">
            <w:pPr>
              <w:spacing w:after="0" w:line="240" w:lineRule="auto"/>
              <w:jc w:val="center"/>
              <w:rPr>
                <w:rFonts w:ascii="Times New Roman" w:hAnsi="Times New Roman"/>
                <w:sz w:val="28"/>
                <w:szCs w:val="28"/>
              </w:rPr>
            </w:pPr>
          </w:p>
        </w:tc>
        <w:tc>
          <w:tcPr>
            <w:tcW w:w="1984" w:type="dxa"/>
          </w:tcPr>
          <w:p w:rsidR="00EA49A7" w:rsidRPr="00EA5695" w:rsidRDefault="00EA49A7" w:rsidP="00F55EE7">
            <w:pPr>
              <w:spacing w:after="0" w:line="240" w:lineRule="auto"/>
              <w:jc w:val="both"/>
              <w:rPr>
                <w:rFonts w:ascii="Times New Roman" w:hAnsi="Times New Roman"/>
                <w:sz w:val="28"/>
                <w:szCs w:val="28"/>
              </w:rPr>
            </w:pPr>
          </w:p>
        </w:tc>
      </w:tr>
      <w:tr w:rsidR="00191041" w:rsidRPr="00EA5695" w:rsidTr="006F3106">
        <w:tc>
          <w:tcPr>
            <w:tcW w:w="785" w:type="dxa"/>
          </w:tcPr>
          <w:p w:rsidR="00191041" w:rsidRPr="00EA5695" w:rsidRDefault="00191041" w:rsidP="00F55EE7">
            <w:pPr>
              <w:spacing w:after="0" w:line="240" w:lineRule="auto"/>
              <w:jc w:val="center"/>
              <w:rPr>
                <w:rFonts w:ascii="Times New Roman" w:hAnsi="Times New Roman"/>
                <w:sz w:val="28"/>
                <w:szCs w:val="28"/>
              </w:rPr>
            </w:pPr>
            <w:r w:rsidRPr="00EA5695">
              <w:rPr>
                <w:rFonts w:ascii="Times New Roman" w:hAnsi="Times New Roman"/>
                <w:sz w:val="28"/>
                <w:szCs w:val="28"/>
              </w:rPr>
              <w:t>1</w:t>
            </w:r>
            <w:r w:rsidR="00160806">
              <w:rPr>
                <w:rFonts w:ascii="Times New Roman" w:hAnsi="Times New Roman"/>
                <w:sz w:val="28"/>
                <w:szCs w:val="28"/>
              </w:rPr>
              <w:t>9</w:t>
            </w:r>
          </w:p>
        </w:tc>
        <w:tc>
          <w:tcPr>
            <w:tcW w:w="859" w:type="dxa"/>
          </w:tcPr>
          <w:p w:rsidR="00191041" w:rsidRPr="00EA5695" w:rsidRDefault="00191041" w:rsidP="00F55EE7">
            <w:pPr>
              <w:spacing w:after="0" w:line="240" w:lineRule="auto"/>
              <w:jc w:val="center"/>
              <w:rPr>
                <w:rFonts w:ascii="Times New Roman" w:hAnsi="Times New Roman"/>
                <w:sz w:val="28"/>
                <w:szCs w:val="28"/>
              </w:rPr>
            </w:pPr>
            <w:r w:rsidRPr="00EA5695">
              <w:rPr>
                <w:rFonts w:ascii="Times New Roman" w:hAnsi="Times New Roman"/>
                <w:sz w:val="28"/>
                <w:szCs w:val="28"/>
              </w:rPr>
              <w:t>G51</w:t>
            </w:r>
          </w:p>
        </w:tc>
        <w:tc>
          <w:tcPr>
            <w:tcW w:w="2575" w:type="dxa"/>
          </w:tcPr>
          <w:p w:rsidR="00191041" w:rsidRPr="00EA5695" w:rsidRDefault="00191041" w:rsidP="00F55EE7">
            <w:pPr>
              <w:spacing w:after="0" w:line="240" w:lineRule="auto"/>
              <w:jc w:val="both"/>
              <w:rPr>
                <w:rFonts w:ascii="Times New Roman" w:hAnsi="Times New Roman"/>
                <w:sz w:val="28"/>
                <w:szCs w:val="28"/>
              </w:rPr>
            </w:pPr>
            <w:r w:rsidRPr="00EA5695">
              <w:rPr>
                <w:rFonts w:ascii="Times New Roman" w:hAnsi="Times New Roman"/>
                <w:sz w:val="28"/>
                <w:szCs w:val="28"/>
              </w:rPr>
              <w:t>Tái nhập hàng đã tạm xuất</w:t>
            </w:r>
          </w:p>
        </w:tc>
        <w:tc>
          <w:tcPr>
            <w:tcW w:w="6946" w:type="dxa"/>
          </w:tcPr>
          <w:p w:rsidR="00E45ECC" w:rsidRPr="00EA5695" w:rsidRDefault="00191041" w:rsidP="004A6DB4">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nhập khẩu hàng hóa đã tạm xuất (xuất theo chế độ tạm)</w:t>
            </w:r>
            <w:r w:rsidR="00E45ECC" w:rsidRPr="00EA5695">
              <w:rPr>
                <w:rFonts w:ascii="Times New Roman" w:hAnsi="Times New Roman"/>
                <w:sz w:val="28"/>
                <w:szCs w:val="28"/>
              </w:rPr>
              <w:t xml:space="preserve"> bao gồ</w:t>
            </w:r>
            <w:r w:rsidR="004A6DB4">
              <w:rPr>
                <w:rFonts w:ascii="Times New Roman" w:hAnsi="Times New Roman"/>
                <w:sz w:val="28"/>
                <w:szCs w:val="28"/>
              </w:rPr>
              <w:t xml:space="preserve">m </w:t>
            </w:r>
            <w:r w:rsidR="00E45ECC" w:rsidRPr="00EA5695">
              <w:rPr>
                <w:rFonts w:ascii="Times New Roman" w:hAnsi="Times New Roman"/>
                <w:sz w:val="28"/>
                <w:szCs w:val="28"/>
              </w:rPr>
              <w:t>trường hợp hàng hóa đã tạm xuất của những cá nhân được nhà nước Việt Nam cho miễn thuế; trường hợp hàng hóa đã tạm xuất là dụng cụ, nghề nghiệp, phương tiện làm việc tạm xuất có thời hạn của cơ quan, tổ chức, của người xuất cảnh; trường hợp hàng hóa đã tạm xuất phương tiện chứa hàng hóa theo phương thức quay vòng khác (kệ, giá, thùng, lọ…)</w:t>
            </w:r>
          </w:p>
        </w:tc>
        <w:tc>
          <w:tcPr>
            <w:tcW w:w="1134" w:type="dxa"/>
          </w:tcPr>
          <w:p w:rsidR="00191041" w:rsidRPr="00EA5695" w:rsidRDefault="00191041" w:rsidP="00F55EE7">
            <w:pPr>
              <w:spacing w:after="0" w:line="240" w:lineRule="auto"/>
              <w:jc w:val="center"/>
              <w:rPr>
                <w:rFonts w:ascii="Times New Roman" w:hAnsi="Times New Roman"/>
                <w:sz w:val="28"/>
                <w:szCs w:val="28"/>
              </w:rPr>
            </w:pPr>
          </w:p>
        </w:tc>
        <w:tc>
          <w:tcPr>
            <w:tcW w:w="1984" w:type="dxa"/>
          </w:tcPr>
          <w:p w:rsidR="00191041" w:rsidRPr="00EA5695" w:rsidRDefault="00E45ECC" w:rsidP="00B36909">
            <w:pPr>
              <w:spacing w:after="0" w:line="240" w:lineRule="auto"/>
              <w:jc w:val="both"/>
              <w:rPr>
                <w:rFonts w:ascii="Times New Roman" w:hAnsi="Times New Roman"/>
                <w:i/>
                <w:sz w:val="28"/>
                <w:szCs w:val="28"/>
              </w:rPr>
            </w:pPr>
            <w:r w:rsidRPr="00EA5695">
              <w:rPr>
                <w:rFonts w:ascii="Times New Roman" w:hAnsi="Times New Roman"/>
                <w:i/>
                <w:sz w:val="28"/>
                <w:szCs w:val="28"/>
              </w:rPr>
              <w:t xml:space="preserve">Lưu ý: </w:t>
            </w:r>
            <w:r w:rsidR="00B36909">
              <w:rPr>
                <w:rFonts w:ascii="Times New Roman" w:hAnsi="Times New Roman"/>
                <w:i/>
                <w:sz w:val="28"/>
                <w:szCs w:val="28"/>
              </w:rPr>
              <w:t>Người khai hải quan thực hiện khai theo hướng dẫn tại Phụ lục II Thông tư số 38/2015/TT-BTC</w:t>
            </w:r>
            <w:r w:rsidRPr="00EA5695">
              <w:rPr>
                <w:rFonts w:ascii="Times New Roman" w:hAnsi="Times New Roman"/>
                <w:i/>
                <w:sz w:val="28"/>
                <w:szCs w:val="28"/>
              </w:rPr>
              <w:t>.</w:t>
            </w:r>
          </w:p>
        </w:tc>
      </w:tr>
      <w:tr w:rsidR="00191041" w:rsidRPr="00EA5695" w:rsidTr="006F3106">
        <w:tc>
          <w:tcPr>
            <w:tcW w:w="785" w:type="dxa"/>
          </w:tcPr>
          <w:p w:rsidR="00191041" w:rsidRPr="00EA5695" w:rsidRDefault="00160806" w:rsidP="00F55EE7">
            <w:pPr>
              <w:spacing w:after="0" w:line="240" w:lineRule="auto"/>
              <w:jc w:val="center"/>
              <w:rPr>
                <w:rFonts w:ascii="Times New Roman" w:hAnsi="Times New Roman"/>
                <w:sz w:val="28"/>
                <w:szCs w:val="28"/>
              </w:rPr>
            </w:pPr>
            <w:r>
              <w:rPr>
                <w:rFonts w:ascii="Times New Roman" w:hAnsi="Times New Roman"/>
                <w:sz w:val="28"/>
                <w:szCs w:val="28"/>
              </w:rPr>
              <w:t>20</w:t>
            </w:r>
          </w:p>
        </w:tc>
        <w:tc>
          <w:tcPr>
            <w:tcW w:w="859" w:type="dxa"/>
          </w:tcPr>
          <w:p w:rsidR="00191041" w:rsidRPr="00EA5695" w:rsidRDefault="00795D76" w:rsidP="00F55EE7">
            <w:pPr>
              <w:spacing w:after="0" w:line="240" w:lineRule="auto"/>
              <w:jc w:val="center"/>
              <w:rPr>
                <w:rFonts w:ascii="Times New Roman" w:hAnsi="Times New Roman"/>
                <w:sz w:val="28"/>
                <w:szCs w:val="28"/>
              </w:rPr>
            </w:pPr>
            <w:r w:rsidRPr="00EA5695">
              <w:rPr>
                <w:rFonts w:ascii="Times New Roman" w:hAnsi="Times New Roman"/>
                <w:sz w:val="28"/>
                <w:szCs w:val="28"/>
              </w:rPr>
              <w:t>C11</w:t>
            </w:r>
          </w:p>
        </w:tc>
        <w:tc>
          <w:tcPr>
            <w:tcW w:w="2575" w:type="dxa"/>
          </w:tcPr>
          <w:p w:rsidR="00191041" w:rsidRPr="00EA5695" w:rsidRDefault="00795D76" w:rsidP="00F55EE7">
            <w:pPr>
              <w:spacing w:after="0" w:line="240" w:lineRule="auto"/>
              <w:jc w:val="both"/>
              <w:rPr>
                <w:rFonts w:ascii="Times New Roman" w:hAnsi="Times New Roman"/>
                <w:sz w:val="28"/>
                <w:szCs w:val="28"/>
              </w:rPr>
            </w:pPr>
            <w:r w:rsidRPr="00EA5695">
              <w:rPr>
                <w:rFonts w:ascii="Times New Roman" w:hAnsi="Times New Roman"/>
                <w:sz w:val="28"/>
                <w:szCs w:val="28"/>
              </w:rPr>
              <w:t>Hàng gửi kho ngoại quan</w:t>
            </w:r>
          </w:p>
        </w:tc>
        <w:tc>
          <w:tcPr>
            <w:tcW w:w="6946" w:type="dxa"/>
          </w:tcPr>
          <w:p w:rsidR="00191041" w:rsidRPr="00EA5695" w:rsidRDefault="00795D76"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hàng hóa từ nước ngoài gửi kho ngoại quan</w:t>
            </w:r>
          </w:p>
        </w:tc>
        <w:tc>
          <w:tcPr>
            <w:tcW w:w="1134" w:type="dxa"/>
          </w:tcPr>
          <w:p w:rsidR="00191041" w:rsidRPr="00EA5695" w:rsidRDefault="00160806"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191041" w:rsidRPr="00EA5695" w:rsidRDefault="00191041" w:rsidP="00F55EE7">
            <w:pPr>
              <w:spacing w:after="0" w:line="240" w:lineRule="auto"/>
              <w:jc w:val="both"/>
              <w:rPr>
                <w:rFonts w:ascii="Times New Roman" w:hAnsi="Times New Roman"/>
                <w:sz w:val="28"/>
                <w:szCs w:val="28"/>
              </w:rPr>
            </w:pPr>
          </w:p>
        </w:tc>
      </w:tr>
      <w:tr w:rsidR="00191041" w:rsidRPr="00EA5695" w:rsidTr="006F3106">
        <w:tc>
          <w:tcPr>
            <w:tcW w:w="785" w:type="dxa"/>
          </w:tcPr>
          <w:p w:rsidR="00191041" w:rsidRPr="00EA5695" w:rsidRDefault="00160806" w:rsidP="00F55EE7">
            <w:pPr>
              <w:spacing w:after="0" w:line="240" w:lineRule="auto"/>
              <w:jc w:val="center"/>
              <w:rPr>
                <w:rFonts w:ascii="Times New Roman" w:hAnsi="Times New Roman"/>
                <w:sz w:val="28"/>
                <w:szCs w:val="28"/>
              </w:rPr>
            </w:pPr>
            <w:r>
              <w:rPr>
                <w:rFonts w:ascii="Times New Roman" w:hAnsi="Times New Roman"/>
                <w:sz w:val="28"/>
                <w:szCs w:val="28"/>
              </w:rPr>
              <w:t>21</w:t>
            </w:r>
          </w:p>
        </w:tc>
        <w:tc>
          <w:tcPr>
            <w:tcW w:w="859" w:type="dxa"/>
          </w:tcPr>
          <w:p w:rsidR="00191041" w:rsidRPr="00EA5695" w:rsidRDefault="00795D76" w:rsidP="00F55EE7">
            <w:pPr>
              <w:spacing w:after="0" w:line="240" w:lineRule="auto"/>
              <w:jc w:val="center"/>
              <w:rPr>
                <w:rFonts w:ascii="Times New Roman" w:hAnsi="Times New Roman"/>
                <w:sz w:val="28"/>
                <w:szCs w:val="28"/>
              </w:rPr>
            </w:pPr>
            <w:r w:rsidRPr="00EA5695">
              <w:rPr>
                <w:rFonts w:ascii="Times New Roman" w:hAnsi="Times New Roman"/>
                <w:sz w:val="28"/>
                <w:szCs w:val="28"/>
              </w:rPr>
              <w:t>C21</w:t>
            </w:r>
          </w:p>
        </w:tc>
        <w:tc>
          <w:tcPr>
            <w:tcW w:w="2575" w:type="dxa"/>
          </w:tcPr>
          <w:p w:rsidR="00191041" w:rsidRPr="00EA5695" w:rsidRDefault="00795D76" w:rsidP="00F55EE7">
            <w:pPr>
              <w:spacing w:after="0" w:line="240" w:lineRule="auto"/>
              <w:jc w:val="both"/>
              <w:rPr>
                <w:rFonts w:ascii="Times New Roman" w:hAnsi="Times New Roman"/>
                <w:sz w:val="28"/>
                <w:szCs w:val="28"/>
              </w:rPr>
            </w:pPr>
            <w:r w:rsidRPr="00EA5695">
              <w:rPr>
                <w:rFonts w:ascii="Times New Roman" w:hAnsi="Times New Roman"/>
                <w:sz w:val="28"/>
                <w:szCs w:val="28"/>
              </w:rPr>
              <w:t>Hàng đưa vào khu phi thuế quan thuộc khu kinh tế cửa khẩu</w:t>
            </w:r>
          </w:p>
        </w:tc>
        <w:tc>
          <w:tcPr>
            <w:tcW w:w="6946" w:type="dxa"/>
          </w:tcPr>
          <w:p w:rsidR="00191041" w:rsidRPr="00EA5695" w:rsidRDefault="00795D76"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nhập khẩ</w:t>
            </w:r>
            <w:r w:rsidR="00160806">
              <w:rPr>
                <w:rFonts w:ascii="Times New Roman" w:hAnsi="Times New Roman"/>
                <w:sz w:val="28"/>
                <w:szCs w:val="28"/>
              </w:rPr>
              <w:t>u hàng hóa</w:t>
            </w:r>
            <w:r w:rsidRPr="00EA5695">
              <w:rPr>
                <w:rFonts w:ascii="Times New Roman" w:hAnsi="Times New Roman"/>
                <w:sz w:val="28"/>
                <w:szCs w:val="28"/>
              </w:rPr>
              <w:t xml:space="preserve"> từ nước ngoài</w:t>
            </w:r>
          </w:p>
        </w:tc>
        <w:tc>
          <w:tcPr>
            <w:tcW w:w="1134" w:type="dxa"/>
          </w:tcPr>
          <w:p w:rsidR="00191041" w:rsidRPr="00EA5695" w:rsidRDefault="00160806"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191041" w:rsidRPr="00EA5695" w:rsidRDefault="00191041" w:rsidP="00F55EE7">
            <w:pPr>
              <w:spacing w:after="0" w:line="240" w:lineRule="auto"/>
              <w:jc w:val="both"/>
              <w:rPr>
                <w:rFonts w:ascii="Times New Roman" w:hAnsi="Times New Roman"/>
                <w:sz w:val="28"/>
                <w:szCs w:val="28"/>
              </w:rPr>
            </w:pPr>
          </w:p>
        </w:tc>
      </w:tr>
      <w:tr w:rsidR="00795D76" w:rsidRPr="00EA5695" w:rsidTr="006F3106">
        <w:tc>
          <w:tcPr>
            <w:tcW w:w="785" w:type="dxa"/>
          </w:tcPr>
          <w:p w:rsidR="00795D76" w:rsidRPr="00EA5695" w:rsidRDefault="00795D76" w:rsidP="00F55EE7">
            <w:pPr>
              <w:spacing w:after="0" w:line="240" w:lineRule="auto"/>
              <w:jc w:val="center"/>
              <w:rPr>
                <w:rFonts w:ascii="Times New Roman" w:hAnsi="Times New Roman"/>
                <w:sz w:val="28"/>
                <w:szCs w:val="28"/>
              </w:rPr>
            </w:pPr>
            <w:r w:rsidRPr="00EA5695">
              <w:rPr>
                <w:rFonts w:ascii="Times New Roman" w:hAnsi="Times New Roman"/>
                <w:sz w:val="28"/>
                <w:szCs w:val="28"/>
              </w:rPr>
              <w:lastRenderedPageBreak/>
              <w:t>2</w:t>
            </w:r>
            <w:r w:rsidR="00160806">
              <w:rPr>
                <w:rFonts w:ascii="Times New Roman" w:hAnsi="Times New Roman"/>
                <w:sz w:val="28"/>
                <w:szCs w:val="28"/>
              </w:rPr>
              <w:t>2</w:t>
            </w:r>
          </w:p>
        </w:tc>
        <w:tc>
          <w:tcPr>
            <w:tcW w:w="859" w:type="dxa"/>
          </w:tcPr>
          <w:p w:rsidR="00795D76" w:rsidRPr="00EA5695" w:rsidRDefault="00795D76" w:rsidP="00F55EE7">
            <w:pPr>
              <w:spacing w:after="0" w:line="240" w:lineRule="auto"/>
              <w:jc w:val="center"/>
              <w:rPr>
                <w:rFonts w:ascii="Times New Roman" w:hAnsi="Times New Roman"/>
                <w:sz w:val="28"/>
                <w:szCs w:val="28"/>
              </w:rPr>
            </w:pPr>
            <w:r w:rsidRPr="00EA5695">
              <w:rPr>
                <w:rFonts w:ascii="Times New Roman" w:hAnsi="Times New Roman"/>
                <w:sz w:val="28"/>
                <w:szCs w:val="28"/>
              </w:rPr>
              <w:t>H11</w:t>
            </w:r>
          </w:p>
        </w:tc>
        <w:tc>
          <w:tcPr>
            <w:tcW w:w="2575" w:type="dxa"/>
          </w:tcPr>
          <w:p w:rsidR="00795D76" w:rsidRPr="00EA5695" w:rsidRDefault="00795D76" w:rsidP="00F55EE7">
            <w:pPr>
              <w:spacing w:after="0" w:line="240" w:lineRule="auto"/>
              <w:jc w:val="both"/>
              <w:rPr>
                <w:rFonts w:ascii="Times New Roman" w:hAnsi="Times New Roman"/>
                <w:sz w:val="28"/>
                <w:szCs w:val="28"/>
              </w:rPr>
            </w:pPr>
            <w:r w:rsidRPr="00EA5695">
              <w:rPr>
                <w:rFonts w:ascii="Times New Roman" w:hAnsi="Times New Roman"/>
                <w:sz w:val="28"/>
                <w:szCs w:val="28"/>
              </w:rPr>
              <w:t xml:space="preserve">Hàng nhập khẩu </w:t>
            </w:r>
            <w:r w:rsidR="00F3151A" w:rsidRPr="00EA5695">
              <w:rPr>
                <w:rFonts w:ascii="Times New Roman" w:hAnsi="Times New Roman"/>
                <w:sz w:val="28"/>
                <w:szCs w:val="28"/>
              </w:rPr>
              <w:t>khác</w:t>
            </w:r>
          </w:p>
        </w:tc>
        <w:tc>
          <w:tcPr>
            <w:tcW w:w="6946" w:type="dxa"/>
          </w:tcPr>
          <w:p w:rsidR="00795D76" w:rsidRPr="00EA5695" w:rsidRDefault="00E45ECC" w:rsidP="00F55EE7">
            <w:pPr>
              <w:spacing w:after="0" w:line="240" w:lineRule="auto"/>
              <w:jc w:val="both"/>
              <w:rPr>
                <w:rFonts w:ascii="Times New Roman" w:hAnsi="Times New Roman"/>
                <w:sz w:val="28"/>
                <w:szCs w:val="28"/>
              </w:rPr>
            </w:pPr>
            <w:r w:rsidRPr="00EA5695">
              <w:rPr>
                <w:rFonts w:ascii="Times New Roman" w:hAnsi="Times New Roman"/>
                <w:sz w:val="28"/>
                <w:szCs w:val="28"/>
              </w:rPr>
              <w:t>Bao gồm hàng hóa là quà biếu, quà tặng của tổ chức, cá nhân ở Việt Nam gửi cho tổ chức, cá nhân ở nước ngoài; hàng hóa của cơ quan đại diện ngoại giao, tổ chức quốc tế tại Việt Nam và những người làm việc tại các cơ quan, tổ chức này; hàng hóa viện trợ nhân đạo, viện trợ không hoàn lại; hàng hóa là hàng mẫu không thanh toán; hàng hóa là hành lý cá nhân của người nhập cảnh gửi theo vận đơn, hàng hóa mang theo người nhập cảnh vượt tiêu chuẩn miễn thuế</w:t>
            </w:r>
            <w:r w:rsidR="00667357">
              <w:rPr>
                <w:rFonts w:ascii="Times New Roman" w:hAnsi="Times New Roman"/>
                <w:sz w:val="28"/>
                <w:szCs w:val="28"/>
              </w:rPr>
              <w:t xml:space="preserve"> (bao gồm </w:t>
            </w:r>
            <w:r w:rsidR="00BA572F">
              <w:rPr>
                <w:rFonts w:ascii="Times New Roman" w:hAnsi="Times New Roman"/>
                <w:sz w:val="28"/>
                <w:szCs w:val="28"/>
              </w:rPr>
              <w:t>hàng hóa mua bán, trao đổi của cư dân biên giới vượt định mức miễn thuế</w:t>
            </w:r>
            <w:r w:rsidR="00667357">
              <w:rPr>
                <w:rFonts w:ascii="Times New Roman" w:hAnsi="Times New Roman"/>
                <w:sz w:val="28"/>
                <w:szCs w:val="28"/>
              </w:rPr>
              <w:t>)</w:t>
            </w:r>
            <w:r w:rsidRPr="00EA5695">
              <w:rPr>
                <w:rFonts w:ascii="Times New Roman" w:hAnsi="Times New Roman"/>
                <w:sz w:val="28"/>
                <w:szCs w:val="28"/>
              </w:rPr>
              <w:t>.</w:t>
            </w:r>
          </w:p>
        </w:tc>
        <w:tc>
          <w:tcPr>
            <w:tcW w:w="1134" w:type="dxa"/>
          </w:tcPr>
          <w:p w:rsidR="00795D76" w:rsidRPr="00EA5695" w:rsidRDefault="00795D76" w:rsidP="00F55EE7">
            <w:pPr>
              <w:spacing w:after="0" w:line="240" w:lineRule="auto"/>
              <w:jc w:val="center"/>
              <w:rPr>
                <w:rFonts w:ascii="Times New Roman" w:hAnsi="Times New Roman"/>
                <w:sz w:val="28"/>
                <w:szCs w:val="28"/>
              </w:rPr>
            </w:pPr>
          </w:p>
        </w:tc>
        <w:tc>
          <w:tcPr>
            <w:tcW w:w="1984" w:type="dxa"/>
          </w:tcPr>
          <w:p w:rsidR="00795D76" w:rsidRPr="00EA5695" w:rsidRDefault="00795D76" w:rsidP="00F55EE7">
            <w:pPr>
              <w:spacing w:after="0" w:line="240" w:lineRule="auto"/>
              <w:jc w:val="both"/>
              <w:rPr>
                <w:rFonts w:ascii="Times New Roman" w:hAnsi="Times New Roman"/>
                <w:sz w:val="28"/>
                <w:szCs w:val="28"/>
              </w:rPr>
            </w:pPr>
          </w:p>
        </w:tc>
      </w:tr>
    </w:tbl>
    <w:p w:rsidR="006F3106" w:rsidRDefault="006F3106"/>
    <w:p w:rsidR="006F3106" w:rsidRDefault="006F3106">
      <w:r>
        <w:rPr>
          <w:rFonts w:ascii="Times New Roman" w:hAnsi="Times New Roman"/>
          <w:b/>
          <w:sz w:val="28"/>
          <w:szCs w:val="28"/>
        </w:rPr>
        <w:t xml:space="preserve">II. </w:t>
      </w:r>
      <w:r w:rsidRPr="00EA5695">
        <w:rPr>
          <w:rFonts w:ascii="Times New Roman" w:hAnsi="Times New Roman"/>
          <w:b/>
          <w:sz w:val="28"/>
          <w:szCs w:val="28"/>
        </w:rPr>
        <w:t>MÃ LOẠI HÌNH XUẤT KHẨU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5"/>
        <w:gridCol w:w="859"/>
        <w:gridCol w:w="2575"/>
        <w:gridCol w:w="6662"/>
        <w:gridCol w:w="1276"/>
        <w:gridCol w:w="1984"/>
      </w:tblGrid>
      <w:tr w:rsidR="009E3F3D" w:rsidRPr="00EA5695" w:rsidTr="00F55EE7">
        <w:tc>
          <w:tcPr>
            <w:tcW w:w="785" w:type="dxa"/>
          </w:tcPr>
          <w:p w:rsidR="009E3F3D" w:rsidRPr="00EA5695" w:rsidRDefault="009E3F3D" w:rsidP="00F55EE7">
            <w:pPr>
              <w:spacing w:after="0" w:line="240" w:lineRule="auto"/>
              <w:jc w:val="center"/>
              <w:rPr>
                <w:rFonts w:ascii="Times New Roman" w:hAnsi="Times New Roman"/>
                <w:b/>
                <w:sz w:val="28"/>
                <w:szCs w:val="28"/>
              </w:rPr>
            </w:pPr>
            <w:r w:rsidRPr="00EA5695">
              <w:rPr>
                <w:rFonts w:ascii="Times New Roman" w:hAnsi="Times New Roman"/>
                <w:b/>
                <w:sz w:val="28"/>
                <w:szCs w:val="28"/>
              </w:rPr>
              <w:t>STT</w:t>
            </w:r>
          </w:p>
        </w:tc>
        <w:tc>
          <w:tcPr>
            <w:tcW w:w="859" w:type="dxa"/>
          </w:tcPr>
          <w:p w:rsidR="009E3F3D" w:rsidRPr="00EA5695" w:rsidRDefault="009E3F3D" w:rsidP="00F55EE7">
            <w:pPr>
              <w:spacing w:after="0" w:line="240" w:lineRule="auto"/>
              <w:jc w:val="center"/>
              <w:rPr>
                <w:rFonts w:ascii="Times New Roman" w:hAnsi="Times New Roman"/>
                <w:b/>
                <w:sz w:val="28"/>
                <w:szCs w:val="28"/>
              </w:rPr>
            </w:pPr>
            <w:r w:rsidRPr="00EA5695">
              <w:rPr>
                <w:rFonts w:ascii="Times New Roman" w:hAnsi="Times New Roman"/>
                <w:b/>
                <w:sz w:val="28"/>
                <w:szCs w:val="28"/>
              </w:rPr>
              <w:t>Mã LH</w:t>
            </w:r>
          </w:p>
        </w:tc>
        <w:tc>
          <w:tcPr>
            <w:tcW w:w="2575" w:type="dxa"/>
          </w:tcPr>
          <w:p w:rsidR="009E3F3D" w:rsidRPr="00EA5695" w:rsidRDefault="009E3F3D" w:rsidP="00F55EE7">
            <w:pPr>
              <w:spacing w:after="0" w:line="240" w:lineRule="auto"/>
              <w:jc w:val="center"/>
              <w:rPr>
                <w:rFonts w:ascii="Times New Roman" w:hAnsi="Times New Roman"/>
                <w:b/>
                <w:sz w:val="28"/>
                <w:szCs w:val="28"/>
              </w:rPr>
            </w:pPr>
            <w:r w:rsidRPr="00EA5695">
              <w:rPr>
                <w:rFonts w:ascii="Times New Roman" w:hAnsi="Times New Roman"/>
                <w:b/>
                <w:sz w:val="28"/>
                <w:szCs w:val="28"/>
              </w:rPr>
              <w:t>Tên</w:t>
            </w:r>
          </w:p>
        </w:tc>
        <w:tc>
          <w:tcPr>
            <w:tcW w:w="6662" w:type="dxa"/>
          </w:tcPr>
          <w:p w:rsidR="009E3F3D" w:rsidRPr="00EA5695" w:rsidRDefault="009E3F3D" w:rsidP="00F55EE7">
            <w:pPr>
              <w:spacing w:after="0" w:line="240" w:lineRule="auto"/>
              <w:jc w:val="center"/>
              <w:rPr>
                <w:rFonts w:ascii="Times New Roman" w:hAnsi="Times New Roman"/>
                <w:b/>
                <w:sz w:val="28"/>
                <w:szCs w:val="28"/>
              </w:rPr>
            </w:pPr>
            <w:r w:rsidRPr="00EA5695">
              <w:rPr>
                <w:rFonts w:ascii="Times New Roman" w:hAnsi="Times New Roman"/>
                <w:b/>
                <w:sz w:val="28"/>
                <w:szCs w:val="28"/>
              </w:rPr>
              <w:t>Hướng dẫn sử dụng</w:t>
            </w:r>
          </w:p>
        </w:tc>
        <w:tc>
          <w:tcPr>
            <w:tcW w:w="1276" w:type="dxa"/>
          </w:tcPr>
          <w:p w:rsidR="009E3F3D" w:rsidRPr="00EA5695" w:rsidRDefault="00F55EE7" w:rsidP="00F55EE7">
            <w:pPr>
              <w:spacing w:after="0" w:line="240" w:lineRule="auto"/>
              <w:jc w:val="center"/>
              <w:rPr>
                <w:rFonts w:ascii="Times New Roman" w:hAnsi="Times New Roman"/>
                <w:b/>
                <w:sz w:val="28"/>
                <w:szCs w:val="28"/>
              </w:rPr>
            </w:pPr>
            <w:r>
              <w:rPr>
                <w:rFonts w:ascii="Times New Roman" w:hAnsi="Times New Roman"/>
                <w:b/>
                <w:sz w:val="28"/>
                <w:szCs w:val="28"/>
              </w:rPr>
              <w:t>Khai kết hợp</w:t>
            </w:r>
          </w:p>
        </w:tc>
        <w:tc>
          <w:tcPr>
            <w:tcW w:w="1984" w:type="dxa"/>
          </w:tcPr>
          <w:p w:rsidR="009E3F3D" w:rsidRPr="00EA5695" w:rsidRDefault="009E3F3D" w:rsidP="00F55EE7">
            <w:pPr>
              <w:spacing w:after="0" w:line="240" w:lineRule="auto"/>
              <w:jc w:val="center"/>
              <w:rPr>
                <w:rFonts w:ascii="Times New Roman" w:hAnsi="Times New Roman"/>
                <w:b/>
                <w:sz w:val="28"/>
                <w:szCs w:val="28"/>
              </w:rPr>
            </w:pPr>
            <w:r w:rsidRPr="00EA5695">
              <w:rPr>
                <w:rFonts w:ascii="Times New Roman" w:hAnsi="Times New Roman"/>
                <w:b/>
                <w:sz w:val="28"/>
                <w:szCs w:val="28"/>
              </w:rPr>
              <w:t>Ghi chú</w:t>
            </w:r>
          </w:p>
        </w:tc>
      </w:tr>
      <w:tr w:rsidR="009E3F3D" w:rsidRPr="00EA5695" w:rsidTr="00F55EE7">
        <w:tc>
          <w:tcPr>
            <w:tcW w:w="785" w:type="dxa"/>
          </w:tcPr>
          <w:p w:rsidR="009E3F3D" w:rsidRPr="00EA5695" w:rsidRDefault="00A77083" w:rsidP="00F55EE7">
            <w:pPr>
              <w:spacing w:after="0" w:line="240" w:lineRule="auto"/>
              <w:jc w:val="center"/>
              <w:rPr>
                <w:rFonts w:ascii="Times New Roman" w:hAnsi="Times New Roman"/>
                <w:sz w:val="28"/>
                <w:szCs w:val="28"/>
              </w:rPr>
            </w:pPr>
            <w:r w:rsidRPr="00EA5695">
              <w:rPr>
                <w:rFonts w:ascii="Times New Roman" w:hAnsi="Times New Roman"/>
                <w:sz w:val="28"/>
                <w:szCs w:val="28"/>
              </w:rPr>
              <w:t>1</w:t>
            </w:r>
          </w:p>
        </w:tc>
        <w:tc>
          <w:tcPr>
            <w:tcW w:w="859" w:type="dxa"/>
          </w:tcPr>
          <w:p w:rsidR="009E3F3D" w:rsidRPr="00EA5695" w:rsidRDefault="00A77083" w:rsidP="00F55EE7">
            <w:pPr>
              <w:spacing w:after="0" w:line="240" w:lineRule="auto"/>
              <w:jc w:val="center"/>
              <w:rPr>
                <w:rFonts w:ascii="Times New Roman" w:hAnsi="Times New Roman"/>
                <w:sz w:val="28"/>
                <w:szCs w:val="28"/>
              </w:rPr>
            </w:pPr>
            <w:r w:rsidRPr="00EA5695">
              <w:rPr>
                <w:rFonts w:ascii="Times New Roman" w:hAnsi="Times New Roman"/>
                <w:sz w:val="28"/>
                <w:szCs w:val="28"/>
              </w:rPr>
              <w:t>B11</w:t>
            </w:r>
          </w:p>
        </w:tc>
        <w:tc>
          <w:tcPr>
            <w:tcW w:w="2575" w:type="dxa"/>
          </w:tcPr>
          <w:p w:rsidR="009E3F3D" w:rsidRPr="00EA5695" w:rsidRDefault="00A77083" w:rsidP="00F55EE7">
            <w:pPr>
              <w:spacing w:after="0" w:line="240" w:lineRule="auto"/>
              <w:jc w:val="both"/>
              <w:rPr>
                <w:rFonts w:ascii="Times New Roman" w:hAnsi="Times New Roman"/>
                <w:sz w:val="28"/>
                <w:szCs w:val="28"/>
              </w:rPr>
            </w:pPr>
            <w:r w:rsidRPr="00EA5695">
              <w:rPr>
                <w:rFonts w:ascii="Times New Roman" w:hAnsi="Times New Roman"/>
                <w:sz w:val="28"/>
                <w:szCs w:val="28"/>
              </w:rPr>
              <w:t>Xuất kinh doanh</w:t>
            </w:r>
          </w:p>
        </w:tc>
        <w:tc>
          <w:tcPr>
            <w:tcW w:w="6662" w:type="dxa"/>
          </w:tcPr>
          <w:p w:rsidR="001D4EB1" w:rsidRPr="00EA5695" w:rsidRDefault="001D4EB1" w:rsidP="00F55EE7">
            <w:pPr>
              <w:spacing w:after="0" w:line="240" w:lineRule="auto"/>
              <w:jc w:val="both"/>
              <w:rPr>
                <w:rFonts w:ascii="Times New Roman" w:hAnsi="Times New Roman"/>
                <w:sz w:val="28"/>
                <w:szCs w:val="28"/>
              </w:rPr>
            </w:pPr>
            <w:r w:rsidRPr="00EA5695">
              <w:rPr>
                <w:rFonts w:ascii="Times New Roman" w:hAnsi="Times New Roman"/>
                <w:sz w:val="28"/>
                <w:szCs w:val="28"/>
              </w:rPr>
              <w:t xml:space="preserve">Sử  dụng trong trường hợp doanh nghiệp xuất khẩu hàng hóa kinh doanh thương mại đơn thuần ra nước ngoài hoặc </w:t>
            </w:r>
            <w:r w:rsidR="004A6DB4">
              <w:rPr>
                <w:rFonts w:ascii="Times New Roman" w:hAnsi="Times New Roman"/>
                <w:sz w:val="28"/>
                <w:szCs w:val="28"/>
              </w:rPr>
              <w:t xml:space="preserve">xuất khẩu </w:t>
            </w:r>
            <w:r w:rsidRPr="00EA5695">
              <w:rPr>
                <w:rFonts w:ascii="Times New Roman" w:hAnsi="Times New Roman"/>
                <w:sz w:val="28"/>
                <w:szCs w:val="28"/>
              </w:rPr>
              <w:t>vào khu phi thuế quan, DNCX theo hợp đồng mua bán và trường hợp thực hiện quyền kinh doanh xuất khẩu của doanh nghiệp đầu tư nước ngoài (bao gồm cả quyền kinh doanh của DNCX).</w:t>
            </w:r>
          </w:p>
        </w:tc>
        <w:tc>
          <w:tcPr>
            <w:tcW w:w="1276" w:type="dxa"/>
          </w:tcPr>
          <w:p w:rsidR="009E3F3D" w:rsidRPr="00EA5695" w:rsidRDefault="00F55EE7"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9E3F3D" w:rsidRPr="00EA5695" w:rsidRDefault="001D4EB1" w:rsidP="00B36909">
            <w:pPr>
              <w:spacing w:after="0" w:line="240" w:lineRule="auto"/>
              <w:jc w:val="both"/>
              <w:rPr>
                <w:rFonts w:ascii="Times New Roman" w:hAnsi="Times New Roman"/>
                <w:i/>
                <w:sz w:val="28"/>
                <w:szCs w:val="28"/>
              </w:rPr>
            </w:pPr>
            <w:r w:rsidRPr="00EA5695">
              <w:rPr>
                <w:rFonts w:ascii="Times New Roman" w:hAnsi="Times New Roman"/>
                <w:i/>
                <w:sz w:val="28"/>
                <w:szCs w:val="28"/>
              </w:rPr>
              <w:t xml:space="preserve">Lưu ý: </w:t>
            </w:r>
            <w:r w:rsidR="00B36909">
              <w:rPr>
                <w:rFonts w:ascii="Times New Roman" w:hAnsi="Times New Roman"/>
                <w:i/>
                <w:sz w:val="28"/>
                <w:szCs w:val="28"/>
              </w:rPr>
              <w:t>Trường hợp hàng hóa xuất khẩu là sản phẩm gia công, SXXK, sản phẩm của DNCX thì khai báo theo mã loại hình riêng.</w:t>
            </w:r>
          </w:p>
        </w:tc>
      </w:tr>
      <w:tr w:rsidR="001D4EB1" w:rsidRPr="00EA5695" w:rsidTr="00F55EE7">
        <w:tc>
          <w:tcPr>
            <w:tcW w:w="785" w:type="dxa"/>
          </w:tcPr>
          <w:p w:rsidR="001D4EB1" w:rsidRPr="00EA5695" w:rsidRDefault="001D4EB1" w:rsidP="00F55EE7">
            <w:pPr>
              <w:spacing w:after="0" w:line="240" w:lineRule="auto"/>
              <w:jc w:val="center"/>
              <w:rPr>
                <w:rFonts w:ascii="Times New Roman" w:hAnsi="Times New Roman"/>
                <w:sz w:val="28"/>
                <w:szCs w:val="28"/>
              </w:rPr>
            </w:pPr>
            <w:r w:rsidRPr="00EA5695">
              <w:rPr>
                <w:rFonts w:ascii="Times New Roman" w:hAnsi="Times New Roman"/>
                <w:sz w:val="28"/>
                <w:szCs w:val="28"/>
              </w:rPr>
              <w:t>2</w:t>
            </w:r>
          </w:p>
        </w:tc>
        <w:tc>
          <w:tcPr>
            <w:tcW w:w="859" w:type="dxa"/>
          </w:tcPr>
          <w:p w:rsidR="001D4EB1" w:rsidRPr="00EA5695" w:rsidRDefault="001D4EB1" w:rsidP="00F55EE7">
            <w:pPr>
              <w:spacing w:after="0" w:line="240" w:lineRule="auto"/>
              <w:jc w:val="center"/>
              <w:rPr>
                <w:rFonts w:ascii="Times New Roman" w:hAnsi="Times New Roman"/>
                <w:sz w:val="28"/>
                <w:szCs w:val="28"/>
              </w:rPr>
            </w:pPr>
            <w:r w:rsidRPr="00EA5695">
              <w:rPr>
                <w:rFonts w:ascii="Times New Roman" w:hAnsi="Times New Roman"/>
                <w:sz w:val="28"/>
                <w:szCs w:val="28"/>
              </w:rPr>
              <w:t>B12</w:t>
            </w:r>
          </w:p>
        </w:tc>
        <w:tc>
          <w:tcPr>
            <w:tcW w:w="2575" w:type="dxa"/>
          </w:tcPr>
          <w:p w:rsidR="001D4EB1" w:rsidRPr="00EA5695" w:rsidRDefault="001D4EB1" w:rsidP="00F55EE7">
            <w:pPr>
              <w:spacing w:after="0" w:line="240" w:lineRule="auto"/>
              <w:jc w:val="both"/>
              <w:rPr>
                <w:rFonts w:ascii="Times New Roman" w:hAnsi="Times New Roman"/>
                <w:sz w:val="28"/>
                <w:szCs w:val="28"/>
              </w:rPr>
            </w:pPr>
            <w:r w:rsidRPr="00EA5695">
              <w:rPr>
                <w:rFonts w:ascii="Times New Roman" w:hAnsi="Times New Roman"/>
                <w:sz w:val="28"/>
                <w:szCs w:val="28"/>
              </w:rPr>
              <w:t>Xuất sau khi đã tạm xuất</w:t>
            </w:r>
          </w:p>
        </w:tc>
        <w:tc>
          <w:tcPr>
            <w:tcW w:w="6662" w:type="dxa"/>
          </w:tcPr>
          <w:p w:rsidR="001D4EB1" w:rsidRPr="00EA5695" w:rsidRDefault="001D4EB1" w:rsidP="008B4B10">
            <w:pPr>
              <w:spacing w:after="0" w:line="240" w:lineRule="auto"/>
              <w:jc w:val="both"/>
              <w:rPr>
                <w:rFonts w:ascii="Times New Roman" w:hAnsi="Times New Roman"/>
                <w:sz w:val="28"/>
                <w:szCs w:val="28"/>
              </w:rPr>
            </w:pPr>
            <w:r w:rsidRPr="00EA5695">
              <w:rPr>
                <w:rFonts w:ascii="Times New Roman" w:hAnsi="Times New Roman"/>
                <w:sz w:val="28"/>
                <w:szCs w:val="28"/>
              </w:rPr>
              <w:t xml:space="preserve">Sử dụng trong trường hợp doanh nghiệp đã tạm xuất hàng hóa nay quyết định </w:t>
            </w:r>
            <w:r w:rsidR="008B4B10">
              <w:rPr>
                <w:rFonts w:ascii="Times New Roman" w:hAnsi="Times New Roman"/>
                <w:sz w:val="28"/>
                <w:szCs w:val="28"/>
              </w:rPr>
              <w:t xml:space="preserve">bán, tặng… hàng hóa này ở nước ngoài </w:t>
            </w:r>
            <w:r w:rsidRPr="00EA5695">
              <w:rPr>
                <w:rFonts w:ascii="Times New Roman" w:hAnsi="Times New Roman"/>
                <w:sz w:val="28"/>
                <w:szCs w:val="28"/>
              </w:rPr>
              <w:t>(không tái nhập về Việt Nam)</w:t>
            </w:r>
            <w:r w:rsidR="008B4B10">
              <w:rPr>
                <w:rFonts w:ascii="Times New Roman" w:hAnsi="Times New Roman"/>
                <w:sz w:val="28"/>
                <w:szCs w:val="28"/>
              </w:rPr>
              <w:t>.</w:t>
            </w:r>
          </w:p>
        </w:tc>
        <w:tc>
          <w:tcPr>
            <w:tcW w:w="1276" w:type="dxa"/>
          </w:tcPr>
          <w:p w:rsidR="001D4EB1" w:rsidRPr="00EA5695" w:rsidRDefault="001D4EB1" w:rsidP="00F55EE7">
            <w:pPr>
              <w:spacing w:after="0" w:line="240" w:lineRule="auto"/>
              <w:jc w:val="center"/>
              <w:rPr>
                <w:rFonts w:ascii="Times New Roman" w:hAnsi="Times New Roman"/>
                <w:sz w:val="28"/>
                <w:szCs w:val="28"/>
              </w:rPr>
            </w:pPr>
          </w:p>
        </w:tc>
        <w:tc>
          <w:tcPr>
            <w:tcW w:w="1984" w:type="dxa"/>
          </w:tcPr>
          <w:p w:rsidR="001D4EB1" w:rsidRPr="00EA5695" w:rsidRDefault="001D4EB1" w:rsidP="00B36909">
            <w:pPr>
              <w:spacing w:after="0" w:line="240" w:lineRule="auto"/>
              <w:jc w:val="both"/>
              <w:rPr>
                <w:rFonts w:ascii="Times New Roman" w:hAnsi="Times New Roman"/>
                <w:i/>
                <w:sz w:val="28"/>
                <w:szCs w:val="28"/>
              </w:rPr>
            </w:pPr>
            <w:r w:rsidRPr="00EA5695">
              <w:rPr>
                <w:rFonts w:ascii="Times New Roman" w:hAnsi="Times New Roman"/>
                <w:i/>
                <w:sz w:val="28"/>
                <w:szCs w:val="28"/>
              </w:rPr>
              <w:t>Lưu ý: Sử dụng trong trường hợ</w:t>
            </w:r>
            <w:r w:rsidR="00B36909">
              <w:rPr>
                <w:rFonts w:ascii="Times New Roman" w:hAnsi="Times New Roman"/>
                <w:i/>
                <w:sz w:val="28"/>
                <w:szCs w:val="28"/>
              </w:rPr>
              <w:t>p</w:t>
            </w:r>
            <w:r w:rsidRPr="00EA5695">
              <w:rPr>
                <w:rFonts w:ascii="Times New Roman" w:hAnsi="Times New Roman"/>
                <w:i/>
                <w:sz w:val="28"/>
                <w:szCs w:val="28"/>
              </w:rPr>
              <w:t xml:space="preserve"> </w:t>
            </w:r>
            <w:r w:rsidR="00B36909">
              <w:rPr>
                <w:rFonts w:ascii="Times New Roman" w:hAnsi="Times New Roman"/>
                <w:i/>
                <w:sz w:val="28"/>
                <w:szCs w:val="28"/>
              </w:rPr>
              <w:t xml:space="preserve">hàng hóa đã </w:t>
            </w:r>
            <w:r w:rsidRPr="00EA5695">
              <w:rPr>
                <w:rFonts w:ascii="Times New Roman" w:hAnsi="Times New Roman"/>
                <w:i/>
                <w:sz w:val="28"/>
                <w:szCs w:val="28"/>
              </w:rPr>
              <w:t xml:space="preserve">tạm xuất </w:t>
            </w:r>
            <w:r w:rsidR="00B36909">
              <w:rPr>
                <w:rFonts w:ascii="Times New Roman" w:hAnsi="Times New Roman"/>
                <w:i/>
                <w:sz w:val="28"/>
                <w:szCs w:val="28"/>
              </w:rPr>
              <w:t xml:space="preserve">theo mã loại </w:t>
            </w:r>
            <w:r w:rsidR="00B36909">
              <w:rPr>
                <w:rFonts w:ascii="Times New Roman" w:hAnsi="Times New Roman"/>
                <w:i/>
                <w:sz w:val="28"/>
                <w:szCs w:val="28"/>
              </w:rPr>
              <w:lastRenderedPageBreak/>
              <w:t>hình</w:t>
            </w:r>
            <w:r w:rsidRPr="00EA5695">
              <w:rPr>
                <w:rFonts w:ascii="Times New Roman" w:hAnsi="Times New Roman"/>
                <w:i/>
                <w:sz w:val="28"/>
                <w:szCs w:val="28"/>
              </w:rPr>
              <w:t xml:space="preserve"> G61</w:t>
            </w:r>
          </w:p>
        </w:tc>
      </w:tr>
      <w:tr w:rsidR="001D4EB1" w:rsidRPr="00EA5695" w:rsidTr="00F55EE7">
        <w:tc>
          <w:tcPr>
            <w:tcW w:w="785" w:type="dxa"/>
          </w:tcPr>
          <w:p w:rsidR="001D4EB1" w:rsidRPr="00EA5695" w:rsidRDefault="001D4EB1" w:rsidP="00F55EE7">
            <w:pPr>
              <w:spacing w:after="0" w:line="240" w:lineRule="auto"/>
              <w:jc w:val="center"/>
              <w:rPr>
                <w:rFonts w:ascii="Times New Roman" w:hAnsi="Times New Roman"/>
                <w:sz w:val="28"/>
                <w:szCs w:val="28"/>
              </w:rPr>
            </w:pPr>
            <w:r w:rsidRPr="00EA5695">
              <w:rPr>
                <w:rFonts w:ascii="Times New Roman" w:hAnsi="Times New Roman"/>
                <w:sz w:val="28"/>
                <w:szCs w:val="28"/>
              </w:rPr>
              <w:lastRenderedPageBreak/>
              <w:t>3</w:t>
            </w:r>
          </w:p>
        </w:tc>
        <w:tc>
          <w:tcPr>
            <w:tcW w:w="859" w:type="dxa"/>
          </w:tcPr>
          <w:p w:rsidR="001D4EB1" w:rsidRPr="00EA5695" w:rsidRDefault="001D4EB1" w:rsidP="00F55EE7">
            <w:pPr>
              <w:spacing w:after="0" w:line="240" w:lineRule="auto"/>
              <w:jc w:val="center"/>
              <w:rPr>
                <w:rFonts w:ascii="Times New Roman" w:hAnsi="Times New Roman"/>
                <w:sz w:val="28"/>
                <w:szCs w:val="28"/>
              </w:rPr>
            </w:pPr>
            <w:r w:rsidRPr="00EA5695">
              <w:rPr>
                <w:rFonts w:ascii="Times New Roman" w:hAnsi="Times New Roman"/>
                <w:sz w:val="28"/>
                <w:szCs w:val="28"/>
              </w:rPr>
              <w:t>B13</w:t>
            </w:r>
          </w:p>
        </w:tc>
        <w:tc>
          <w:tcPr>
            <w:tcW w:w="2575" w:type="dxa"/>
          </w:tcPr>
          <w:p w:rsidR="001D4EB1" w:rsidRPr="00EA5695" w:rsidRDefault="001D4EB1" w:rsidP="00F55EE7">
            <w:pPr>
              <w:spacing w:after="0" w:line="240" w:lineRule="auto"/>
              <w:jc w:val="both"/>
              <w:rPr>
                <w:rFonts w:ascii="Times New Roman" w:hAnsi="Times New Roman"/>
                <w:sz w:val="28"/>
                <w:szCs w:val="28"/>
              </w:rPr>
            </w:pPr>
            <w:r w:rsidRPr="00EA5695">
              <w:rPr>
                <w:rFonts w:ascii="Times New Roman" w:hAnsi="Times New Roman"/>
                <w:sz w:val="28"/>
                <w:szCs w:val="28"/>
              </w:rPr>
              <w:t>Xuấ</w:t>
            </w:r>
            <w:r w:rsidR="001665D3">
              <w:rPr>
                <w:rFonts w:ascii="Times New Roman" w:hAnsi="Times New Roman"/>
                <w:sz w:val="28"/>
                <w:szCs w:val="28"/>
              </w:rPr>
              <w:t xml:space="preserve">t </w:t>
            </w:r>
            <w:r w:rsidR="008B4B10">
              <w:rPr>
                <w:rFonts w:ascii="Times New Roman" w:hAnsi="Times New Roman"/>
                <w:sz w:val="28"/>
                <w:szCs w:val="28"/>
              </w:rPr>
              <w:t xml:space="preserve">khẩu </w:t>
            </w:r>
            <w:r w:rsidRPr="00EA5695">
              <w:rPr>
                <w:rFonts w:ascii="Times New Roman" w:hAnsi="Times New Roman"/>
                <w:sz w:val="28"/>
                <w:szCs w:val="28"/>
              </w:rPr>
              <w:t>hàng đã nhập khẩu</w:t>
            </w:r>
          </w:p>
        </w:tc>
        <w:tc>
          <w:tcPr>
            <w:tcW w:w="6662" w:type="dxa"/>
          </w:tcPr>
          <w:p w:rsidR="00FE4F4E" w:rsidRDefault="001D4EB1"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w:t>
            </w:r>
            <w:r w:rsidR="00FE4F4E">
              <w:rPr>
                <w:rFonts w:ascii="Times New Roman" w:hAnsi="Times New Roman"/>
                <w:sz w:val="28"/>
                <w:szCs w:val="28"/>
              </w:rPr>
              <w:t>:</w:t>
            </w:r>
          </w:p>
          <w:p w:rsidR="001D4EB1" w:rsidRDefault="00FE4F4E" w:rsidP="00F55EE7">
            <w:pPr>
              <w:spacing w:after="0" w:line="240" w:lineRule="auto"/>
              <w:jc w:val="both"/>
              <w:rPr>
                <w:rFonts w:ascii="Times New Roman" w:hAnsi="Times New Roman"/>
                <w:sz w:val="28"/>
                <w:szCs w:val="28"/>
              </w:rPr>
            </w:pPr>
            <w:r>
              <w:rPr>
                <w:rFonts w:ascii="Times New Roman" w:hAnsi="Times New Roman"/>
                <w:sz w:val="28"/>
                <w:szCs w:val="28"/>
              </w:rPr>
              <w:t>- H</w:t>
            </w:r>
            <w:r w:rsidR="001D4EB1" w:rsidRPr="00EA5695">
              <w:rPr>
                <w:rFonts w:ascii="Times New Roman" w:hAnsi="Times New Roman"/>
                <w:sz w:val="28"/>
                <w:szCs w:val="28"/>
              </w:rPr>
              <w:t xml:space="preserve">àng nhập khẩu của các loại hình phải trả lại (gồm tái xuất  để trả lại cho khách hàng nước ngoài; tái xuất sang nước thứ ba hoặc </w:t>
            </w:r>
            <w:r w:rsidR="001665D3">
              <w:rPr>
                <w:rFonts w:ascii="Times New Roman" w:hAnsi="Times New Roman"/>
                <w:sz w:val="28"/>
                <w:szCs w:val="28"/>
              </w:rPr>
              <w:t>xuất</w:t>
            </w:r>
            <w:r w:rsidR="001D4EB1" w:rsidRPr="00EA5695">
              <w:rPr>
                <w:rFonts w:ascii="Times New Roman" w:hAnsi="Times New Roman"/>
                <w:sz w:val="28"/>
                <w:szCs w:val="28"/>
              </w:rPr>
              <w:t xml:space="preserve"> vào khu phi thuế quan)</w:t>
            </w:r>
            <w:r>
              <w:rPr>
                <w:rFonts w:ascii="Times New Roman" w:hAnsi="Times New Roman"/>
                <w:sz w:val="28"/>
                <w:szCs w:val="28"/>
              </w:rPr>
              <w:t>;</w:t>
            </w:r>
          </w:p>
          <w:p w:rsidR="00FE4F4E" w:rsidRDefault="00FE4F4E" w:rsidP="00F55EE7">
            <w:pPr>
              <w:spacing w:after="0" w:line="240" w:lineRule="auto"/>
              <w:jc w:val="both"/>
              <w:rPr>
                <w:rFonts w:ascii="Times New Roman" w:hAnsi="Times New Roman"/>
                <w:sz w:val="28"/>
                <w:szCs w:val="28"/>
              </w:rPr>
            </w:pPr>
            <w:r>
              <w:rPr>
                <w:rFonts w:ascii="Times New Roman" w:hAnsi="Times New Roman"/>
                <w:sz w:val="28"/>
                <w:szCs w:val="28"/>
              </w:rPr>
              <w:t>- Hàng hóa là nguyên phụ liệu dư thừa của hợp đồng gia công xuất trả bên đặt gia công ở nước ngoài;</w:t>
            </w:r>
          </w:p>
          <w:p w:rsidR="00FE4F4E" w:rsidRPr="00EA5695" w:rsidRDefault="00FE4F4E" w:rsidP="00F55EE7">
            <w:pPr>
              <w:spacing w:after="0" w:line="240" w:lineRule="auto"/>
              <w:jc w:val="both"/>
              <w:rPr>
                <w:rFonts w:ascii="Times New Roman" w:hAnsi="Times New Roman"/>
                <w:sz w:val="28"/>
                <w:szCs w:val="28"/>
              </w:rPr>
            </w:pPr>
            <w:r>
              <w:rPr>
                <w:rFonts w:ascii="Times New Roman" w:hAnsi="Times New Roman"/>
                <w:sz w:val="28"/>
                <w:szCs w:val="28"/>
              </w:rPr>
              <w:t>- Hàng hóa là máy móc, thiết bị của doanh nghiệp chế xuất, máy móc, thiết bị được miễn thuế thanh lý theo hình thức bán ra nước ngoài.</w:t>
            </w:r>
          </w:p>
        </w:tc>
        <w:tc>
          <w:tcPr>
            <w:tcW w:w="1276" w:type="dxa"/>
          </w:tcPr>
          <w:p w:rsidR="001D4EB1" w:rsidRPr="00EA5695" w:rsidRDefault="00F55EE7"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1D4EB1" w:rsidRPr="00EA5695" w:rsidRDefault="001D4EB1" w:rsidP="00F55EE7">
            <w:pPr>
              <w:spacing w:after="0" w:line="240" w:lineRule="auto"/>
              <w:jc w:val="both"/>
              <w:rPr>
                <w:rFonts w:ascii="Times New Roman" w:hAnsi="Times New Roman"/>
                <w:i/>
                <w:sz w:val="28"/>
                <w:szCs w:val="28"/>
              </w:rPr>
            </w:pPr>
          </w:p>
        </w:tc>
      </w:tr>
      <w:tr w:rsidR="001D4EB1" w:rsidRPr="00EA5695" w:rsidTr="00F55EE7">
        <w:tc>
          <w:tcPr>
            <w:tcW w:w="785" w:type="dxa"/>
          </w:tcPr>
          <w:p w:rsidR="001D4EB1" w:rsidRPr="00EA5695" w:rsidRDefault="001D4EB1" w:rsidP="00F55EE7">
            <w:pPr>
              <w:spacing w:after="0" w:line="240" w:lineRule="auto"/>
              <w:jc w:val="center"/>
              <w:rPr>
                <w:rFonts w:ascii="Times New Roman" w:hAnsi="Times New Roman"/>
                <w:sz w:val="28"/>
                <w:szCs w:val="28"/>
              </w:rPr>
            </w:pPr>
            <w:r w:rsidRPr="00EA5695">
              <w:rPr>
                <w:rFonts w:ascii="Times New Roman" w:hAnsi="Times New Roman"/>
                <w:sz w:val="28"/>
                <w:szCs w:val="28"/>
              </w:rPr>
              <w:t>4</w:t>
            </w:r>
          </w:p>
        </w:tc>
        <w:tc>
          <w:tcPr>
            <w:tcW w:w="859" w:type="dxa"/>
          </w:tcPr>
          <w:p w:rsidR="001D4EB1" w:rsidRPr="00EA5695" w:rsidRDefault="001D4EB1" w:rsidP="00F55EE7">
            <w:pPr>
              <w:spacing w:after="0" w:line="240" w:lineRule="auto"/>
              <w:jc w:val="center"/>
              <w:rPr>
                <w:rFonts w:ascii="Times New Roman" w:hAnsi="Times New Roman"/>
                <w:sz w:val="28"/>
                <w:szCs w:val="28"/>
              </w:rPr>
            </w:pPr>
            <w:r w:rsidRPr="00EA5695">
              <w:rPr>
                <w:rFonts w:ascii="Times New Roman" w:hAnsi="Times New Roman"/>
                <w:sz w:val="28"/>
                <w:szCs w:val="28"/>
              </w:rPr>
              <w:t>E42</w:t>
            </w:r>
          </w:p>
        </w:tc>
        <w:tc>
          <w:tcPr>
            <w:tcW w:w="2575" w:type="dxa"/>
          </w:tcPr>
          <w:p w:rsidR="001D4EB1" w:rsidRPr="00EA5695" w:rsidRDefault="001D4EB1" w:rsidP="00F55EE7">
            <w:pPr>
              <w:spacing w:after="0" w:line="240" w:lineRule="auto"/>
              <w:jc w:val="both"/>
              <w:rPr>
                <w:rFonts w:ascii="Times New Roman" w:hAnsi="Times New Roman"/>
                <w:sz w:val="28"/>
                <w:szCs w:val="28"/>
              </w:rPr>
            </w:pPr>
            <w:r w:rsidRPr="00EA5695">
              <w:rPr>
                <w:rFonts w:ascii="Times New Roman" w:hAnsi="Times New Roman"/>
                <w:sz w:val="28"/>
                <w:szCs w:val="28"/>
              </w:rPr>
              <w:t xml:space="preserve">Xuất </w:t>
            </w:r>
            <w:r w:rsidR="007E564A">
              <w:rPr>
                <w:rFonts w:ascii="Times New Roman" w:hAnsi="Times New Roman"/>
                <w:sz w:val="28"/>
                <w:szCs w:val="28"/>
              </w:rPr>
              <w:t xml:space="preserve">khẩu </w:t>
            </w:r>
            <w:r w:rsidRPr="00EA5695">
              <w:rPr>
                <w:rFonts w:ascii="Times New Roman" w:hAnsi="Times New Roman"/>
                <w:sz w:val="28"/>
                <w:szCs w:val="28"/>
              </w:rPr>
              <w:t>sản phẩm của DNCX</w:t>
            </w:r>
          </w:p>
        </w:tc>
        <w:tc>
          <w:tcPr>
            <w:tcW w:w="6662" w:type="dxa"/>
          </w:tcPr>
          <w:p w:rsidR="001D4EB1" w:rsidRPr="00EA5695" w:rsidRDefault="001D4EB1"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xuất khẩu sản phẩm</w:t>
            </w:r>
            <w:r w:rsidR="001D42D0" w:rsidRPr="00EA5695">
              <w:rPr>
                <w:rFonts w:ascii="Times New Roman" w:hAnsi="Times New Roman"/>
                <w:sz w:val="28"/>
                <w:szCs w:val="28"/>
              </w:rPr>
              <w:t xml:space="preserve"> của DNCX bao gồm cả trường hợp xuất ra nước ngoài và xuất vào nội địa</w:t>
            </w:r>
            <w:r w:rsidR="007E564A">
              <w:rPr>
                <w:rFonts w:ascii="Times New Roman" w:hAnsi="Times New Roman"/>
                <w:sz w:val="28"/>
                <w:szCs w:val="28"/>
              </w:rPr>
              <w:t>.</w:t>
            </w:r>
          </w:p>
        </w:tc>
        <w:tc>
          <w:tcPr>
            <w:tcW w:w="1276" w:type="dxa"/>
          </w:tcPr>
          <w:p w:rsidR="001D4EB1" w:rsidRPr="00EA5695" w:rsidRDefault="00F55EE7"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1D4EB1" w:rsidRPr="00EA5695" w:rsidRDefault="001D42D0" w:rsidP="00B36909">
            <w:pPr>
              <w:spacing w:after="0" w:line="240" w:lineRule="auto"/>
              <w:jc w:val="both"/>
              <w:rPr>
                <w:rFonts w:ascii="Times New Roman" w:hAnsi="Times New Roman"/>
                <w:i/>
                <w:sz w:val="28"/>
                <w:szCs w:val="28"/>
              </w:rPr>
            </w:pPr>
            <w:r w:rsidRPr="00EA5695">
              <w:rPr>
                <w:rFonts w:ascii="Times New Roman" w:hAnsi="Times New Roman"/>
                <w:i/>
                <w:sz w:val="28"/>
                <w:szCs w:val="28"/>
              </w:rPr>
              <w:t xml:space="preserve">Lưu ý: </w:t>
            </w:r>
            <w:r w:rsidR="00B36909">
              <w:rPr>
                <w:rFonts w:ascii="Times New Roman" w:hAnsi="Times New Roman"/>
                <w:i/>
                <w:sz w:val="28"/>
                <w:szCs w:val="28"/>
              </w:rPr>
              <w:t>T</w:t>
            </w:r>
            <w:r w:rsidRPr="00EA5695">
              <w:rPr>
                <w:rFonts w:ascii="Times New Roman" w:hAnsi="Times New Roman"/>
                <w:i/>
                <w:sz w:val="28"/>
                <w:szCs w:val="28"/>
              </w:rPr>
              <w:t xml:space="preserve">rường hợp xuất vào nội địa phải khai các chỉ tiêu thông tin về XNK tại chỗ như mã điểm </w:t>
            </w:r>
            <w:r w:rsidR="00B36909">
              <w:rPr>
                <w:rFonts w:ascii="Times New Roman" w:hAnsi="Times New Roman"/>
                <w:i/>
                <w:sz w:val="28"/>
                <w:szCs w:val="28"/>
              </w:rPr>
              <w:t>đích vận chuyển bảo thuế và</w:t>
            </w:r>
            <w:r w:rsidRPr="00EA5695">
              <w:rPr>
                <w:rFonts w:ascii="Times New Roman" w:hAnsi="Times New Roman"/>
                <w:i/>
                <w:sz w:val="28"/>
                <w:szCs w:val="28"/>
              </w:rPr>
              <w:t xml:space="preserve"> chỉ tiêu </w:t>
            </w:r>
            <w:r w:rsidR="00B36909">
              <w:rPr>
                <w:rFonts w:ascii="Times New Roman" w:hAnsi="Times New Roman"/>
                <w:i/>
                <w:sz w:val="28"/>
                <w:szCs w:val="28"/>
              </w:rPr>
              <w:t xml:space="preserve">số </w:t>
            </w:r>
            <w:r w:rsidRPr="00EA5695">
              <w:rPr>
                <w:rFonts w:ascii="Times New Roman" w:hAnsi="Times New Roman"/>
                <w:i/>
                <w:sz w:val="28"/>
                <w:szCs w:val="28"/>
              </w:rPr>
              <w:t>quản lý nội bộ</w:t>
            </w:r>
          </w:p>
        </w:tc>
      </w:tr>
      <w:tr w:rsidR="001D42D0" w:rsidRPr="00EA5695" w:rsidTr="00F55EE7">
        <w:tc>
          <w:tcPr>
            <w:tcW w:w="785" w:type="dxa"/>
          </w:tcPr>
          <w:p w:rsidR="001D42D0" w:rsidRPr="00EA5695" w:rsidRDefault="001D42D0" w:rsidP="00F55EE7">
            <w:pPr>
              <w:spacing w:after="0" w:line="240" w:lineRule="auto"/>
              <w:jc w:val="center"/>
              <w:rPr>
                <w:rFonts w:ascii="Times New Roman" w:hAnsi="Times New Roman"/>
                <w:sz w:val="28"/>
                <w:szCs w:val="28"/>
              </w:rPr>
            </w:pPr>
            <w:r w:rsidRPr="00EA5695">
              <w:rPr>
                <w:rFonts w:ascii="Times New Roman" w:hAnsi="Times New Roman"/>
                <w:sz w:val="28"/>
                <w:szCs w:val="28"/>
              </w:rPr>
              <w:t>5</w:t>
            </w:r>
          </w:p>
        </w:tc>
        <w:tc>
          <w:tcPr>
            <w:tcW w:w="859" w:type="dxa"/>
          </w:tcPr>
          <w:p w:rsidR="001D42D0" w:rsidRPr="00EA5695" w:rsidRDefault="001D42D0" w:rsidP="00F55EE7">
            <w:pPr>
              <w:spacing w:after="0" w:line="240" w:lineRule="auto"/>
              <w:jc w:val="center"/>
              <w:rPr>
                <w:rFonts w:ascii="Times New Roman" w:hAnsi="Times New Roman"/>
                <w:sz w:val="28"/>
                <w:szCs w:val="28"/>
              </w:rPr>
            </w:pPr>
            <w:r w:rsidRPr="00EA5695">
              <w:rPr>
                <w:rFonts w:ascii="Times New Roman" w:hAnsi="Times New Roman"/>
                <w:sz w:val="28"/>
                <w:szCs w:val="28"/>
              </w:rPr>
              <w:t>E52</w:t>
            </w:r>
          </w:p>
        </w:tc>
        <w:tc>
          <w:tcPr>
            <w:tcW w:w="2575" w:type="dxa"/>
          </w:tcPr>
          <w:p w:rsidR="001D42D0" w:rsidRPr="00EA5695" w:rsidRDefault="001D42D0" w:rsidP="00F55EE7">
            <w:pPr>
              <w:spacing w:after="0" w:line="240" w:lineRule="auto"/>
              <w:jc w:val="both"/>
              <w:rPr>
                <w:rFonts w:ascii="Times New Roman" w:hAnsi="Times New Roman"/>
                <w:sz w:val="28"/>
                <w:szCs w:val="28"/>
              </w:rPr>
            </w:pPr>
            <w:r w:rsidRPr="00EA5695">
              <w:rPr>
                <w:rFonts w:ascii="Times New Roman" w:hAnsi="Times New Roman"/>
                <w:sz w:val="28"/>
                <w:szCs w:val="28"/>
              </w:rPr>
              <w:t>Xuất sản phẩm gia công cho thương nhân nước ngoài</w:t>
            </w:r>
          </w:p>
        </w:tc>
        <w:tc>
          <w:tcPr>
            <w:tcW w:w="6662" w:type="dxa"/>
          </w:tcPr>
          <w:p w:rsidR="001D42D0" w:rsidRPr="00EA5695" w:rsidRDefault="001D42D0" w:rsidP="007E564A">
            <w:pPr>
              <w:spacing w:after="0" w:line="240" w:lineRule="auto"/>
              <w:jc w:val="both"/>
              <w:rPr>
                <w:rFonts w:ascii="Times New Roman" w:hAnsi="Times New Roman"/>
                <w:sz w:val="28"/>
                <w:szCs w:val="28"/>
              </w:rPr>
            </w:pPr>
            <w:r w:rsidRPr="00EA5695">
              <w:rPr>
                <w:rFonts w:ascii="Times New Roman" w:hAnsi="Times New Roman"/>
                <w:sz w:val="28"/>
                <w:szCs w:val="28"/>
              </w:rPr>
              <w:t>Sử dụ</w:t>
            </w:r>
            <w:r w:rsidR="007E564A">
              <w:rPr>
                <w:rFonts w:ascii="Times New Roman" w:hAnsi="Times New Roman"/>
                <w:sz w:val="28"/>
                <w:szCs w:val="28"/>
              </w:rPr>
              <w:t>ng tron</w:t>
            </w:r>
            <w:r w:rsidRPr="00EA5695">
              <w:rPr>
                <w:rFonts w:ascii="Times New Roman" w:hAnsi="Times New Roman"/>
                <w:sz w:val="28"/>
                <w:szCs w:val="28"/>
              </w:rPr>
              <w:t>g trường hợp xuất sản phẩ</w:t>
            </w:r>
            <w:r w:rsidR="007E564A">
              <w:rPr>
                <w:rFonts w:ascii="Times New Roman" w:hAnsi="Times New Roman"/>
                <w:sz w:val="28"/>
                <w:szCs w:val="28"/>
              </w:rPr>
              <w:t>m cho đố</w:t>
            </w:r>
            <w:r w:rsidRPr="00EA5695">
              <w:rPr>
                <w:rFonts w:ascii="Times New Roman" w:hAnsi="Times New Roman"/>
                <w:sz w:val="28"/>
                <w:szCs w:val="28"/>
              </w:rPr>
              <w:t xml:space="preserve">i tác thuê gia công ở nước ngoài. Bao gồm cả trường hợp xuất sản phẩm tự cung ứng nguyên liệu và trường hợp doanh nghiệp nội địa xuất trả sản phẩm gia công cho DNCX, doanh nghiệp trong khu </w:t>
            </w:r>
            <w:r w:rsidR="007E564A">
              <w:rPr>
                <w:rFonts w:ascii="Times New Roman" w:hAnsi="Times New Roman"/>
                <w:sz w:val="28"/>
                <w:szCs w:val="28"/>
              </w:rPr>
              <w:t>phi thuế quan.</w:t>
            </w:r>
          </w:p>
        </w:tc>
        <w:tc>
          <w:tcPr>
            <w:tcW w:w="1276" w:type="dxa"/>
          </w:tcPr>
          <w:p w:rsidR="001D42D0" w:rsidRPr="00EA5695" w:rsidRDefault="00F55EE7"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1D42D0" w:rsidRPr="00EA5695" w:rsidRDefault="001D42D0" w:rsidP="00B36909">
            <w:pPr>
              <w:spacing w:after="0" w:line="240" w:lineRule="auto"/>
              <w:jc w:val="both"/>
              <w:rPr>
                <w:rFonts w:ascii="Times New Roman" w:hAnsi="Times New Roman"/>
                <w:i/>
                <w:sz w:val="28"/>
                <w:szCs w:val="28"/>
              </w:rPr>
            </w:pPr>
            <w:r w:rsidRPr="00EA5695">
              <w:rPr>
                <w:rFonts w:ascii="Times New Roman" w:hAnsi="Times New Roman"/>
                <w:i/>
                <w:sz w:val="28"/>
                <w:szCs w:val="28"/>
              </w:rPr>
              <w:t xml:space="preserve">Lưu ý: </w:t>
            </w:r>
            <w:r w:rsidR="00B36909">
              <w:rPr>
                <w:rFonts w:ascii="Times New Roman" w:hAnsi="Times New Roman"/>
                <w:i/>
                <w:sz w:val="28"/>
                <w:szCs w:val="28"/>
              </w:rPr>
              <w:t>T</w:t>
            </w:r>
            <w:r w:rsidRPr="00EA5695">
              <w:rPr>
                <w:rFonts w:ascii="Times New Roman" w:hAnsi="Times New Roman"/>
                <w:i/>
                <w:sz w:val="28"/>
                <w:szCs w:val="28"/>
              </w:rPr>
              <w:t xml:space="preserve">rường hợp xuất </w:t>
            </w:r>
            <w:r w:rsidR="00BE64C7" w:rsidRPr="00EA5695">
              <w:rPr>
                <w:rFonts w:ascii="Times New Roman" w:hAnsi="Times New Roman"/>
                <w:i/>
                <w:sz w:val="28"/>
                <w:szCs w:val="28"/>
              </w:rPr>
              <w:t>vào DNCX, khu PTQ</w:t>
            </w:r>
            <w:r w:rsidRPr="00EA5695">
              <w:rPr>
                <w:rFonts w:ascii="Times New Roman" w:hAnsi="Times New Roman"/>
                <w:i/>
                <w:sz w:val="28"/>
                <w:szCs w:val="28"/>
              </w:rPr>
              <w:t xml:space="preserve"> phải khai các chỉ tiêu thông tin về XNK tại chỗ</w:t>
            </w:r>
            <w:r w:rsidR="00B36909">
              <w:rPr>
                <w:rFonts w:ascii="Times New Roman" w:hAnsi="Times New Roman"/>
                <w:i/>
                <w:sz w:val="28"/>
                <w:szCs w:val="28"/>
              </w:rPr>
              <w:t xml:space="preserve"> </w:t>
            </w:r>
            <w:r w:rsidR="00B36909">
              <w:rPr>
                <w:rFonts w:ascii="Times New Roman" w:hAnsi="Times New Roman"/>
                <w:i/>
                <w:sz w:val="28"/>
                <w:szCs w:val="28"/>
              </w:rPr>
              <w:lastRenderedPageBreak/>
              <w:t>như mã</w:t>
            </w:r>
            <w:r w:rsidRPr="00EA5695">
              <w:rPr>
                <w:rFonts w:ascii="Times New Roman" w:hAnsi="Times New Roman"/>
                <w:i/>
                <w:sz w:val="28"/>
                <w:szCs w:val="28"/>
              </w:rPr>
              <w:t xml:space="preserve"> điểm </w:t>
            </w:r>
            <w:r w:rsidR="00B36909">
              <w:rPr>
                <w:rFonts w:ascii="Times New Roman" w:hAnsi="Times New Roman"/>
                <w:i/>
                <w:sz w:val="28"/>
                <w:szCs w:val="28"/>
              </w:rPr>
              <w:t xml:space="preserve">đích vận chuyển bảo thuế </w:t>
            </w:r>
            <w:r w:rsidRPr="00EA5695">
              <w:rPr>
                <w:rFonts w:ascii="Times New Roman" w:hAnsi="Times New Roman"/>
                <w:i/>
                <w:sz w:val="28"/>
                <w:szCs w:val="28"/>
              </w:rPr>
              <w:t xml:space="preserve">và chỉ tiêu </w:t>
            </w:r>
            <w:r w:rsidR="00B36909">
              <w:rPr>
                <w:rFonts w:ascii="Times New Roman" w:hAnsi="Times New Roman"/>
                <w:i/>
                <w:sz w:val="28"/>
                <w:szCs w:val="28"/>
              </w:rPr>
              <w:t xml:space="preserve">số </w:t>
            </w:r>
            <w:r w:rsidRPr="00EA5695">
              <w:rPr>
                <w:rFonts w:ascii="Times New Roman" w:hAnsi="Times New Roman"/>
                <w:i/>
                <w:sz w:val="28"/>
                <w:szCs w:val="28"/>
              </w:rPr>
              <w:t>quản lý nội bộ</w:t>
            </w:r>
          </w:p>
        </w:tc>
      </w:tr>
      <w:tr w:rsidR="00F55EE7" w:rsidRPr="00EA5695" w:rsidTr="00F55EE7">
        <w:tc>
          <w:tcPr>
            <w:tcW w:w="785" w:type="dxa"/>
          </w:tcPr>
          <w:p w:rsidR="00F55EE7" w:rsidRPr="00EA5695" w:rsidRDefault="00F55EE7" w:rsidP="00671F39">
            <w:pPr>
              <w:spacing w:after="0" w:line="240" w:lineRule="auto"/>
              <w:jc w:val="center"/>
              <w:rPr>
                <w:rFonts w:ascii="Times New Roman" w:hAnsi="Times New Roman"/>
                <w:sz w:val="28"/>
                <w:szCs w:val="28"/>
              </w:rPr>
            </w:pPr>
            <w:r>
              <w:rPr>
                <w:rFonts w:ascii="Times New Roman" w:hAnsi="Times New Roman"/>
                <w:sz w:val="28"/>
                <w:szCs w:val="28"/>
              </w:rPr>
              <w:lastRenderedPageBreak/>
              <w:t>6</w:t>
            </w:r>
          </w:p>
        </w:tc>
        <w:tc>
          <w:tcPr>
            <w:tcW w:w="859" w:type="dxa"/>
          </w:tcPr>
          <w:p w:rsidR="00F55EE7" w:rsidRPr="00EA5695" w:rsidRDefault="00F55EE7" w:rsidP="00671F39">
            <w:pPr>
              <w:spacing w:after="0" w:line="240" w:lineRule="auto"/>
              <w:jc w:val="center"/>
              <w:rPr>
                <w:rFonts w:ascii="Times New Roman" w:hAnsi="Times New Roman"/>
                <w:sz w:val="28"/>
                <w:szCs w:val="28"/>
              </w:rPr>
            </w:pPr>
            <w:r w:rsidRPr="00EA5695">
              <w:rPr>
                <w:rFonts w:ascii="Times New Roman" w:hAnsi="Times New Roman"/>
                <w:sz w:val="28"/>
                <w:szCs w:val="28"/>
              </w:rPr>
              <w:t>E54</w:t>
            </w:r>
          </w:p>
        </w:tc>
        <w:tc>
          <w:tcPr>
            <w:tcW w:w="2575" w:type="dxa"/>
          </w:tcPr>
          <w:p w:rsidR="00F55EE7" w:rsidRPr="00EA5695" w:rsidRDefault="00F55EE7" w:rsidP="00671F39">
            <w:pPr>
              <w:spacing w:after="0" w:line="240" w:lineRule="auto"/>
              <w:jc w:val="both"/>
              <w:rPr>
                <w:rFonts w:ascii="Times New Roman" w:hAnsi="Times New Roman"/>
                <w:sz w:val="28"/>
                <w:szCs w:val="28"/>
              </w:rPr>
            </w:pPr>
            <w:r w:rsidRPr="00EA5695">
              <w:rPr>
                <w:rFonts w:ascii="Times New Roman" w:hAnsi="Times New Roman"/>
                <w:sz w:val="28"/>
                <w:szCs w:val="28"/>
              </w:rPr>
              <w:t>Xuất nguyên liệu gia công từ hợp đồng này sang hợp đồng khác</w:t>
            </w:r>
          </w:p>
        </w:tc>
        <w:tc>
          <w:tcPr>
            <w:tcW w:w="6662" w:type="dxa"/>
          </w:tcPr>
          <w:p w:rsidR="00F55EE7" w:rsidRPr="00EA5695" w:rsidRDefault="00F55EE7" w:rsidP="007E564A">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chuyển nguyên liệu, vật tư từ hợp đồng này sang hợp đồng khác</w:t>
            </w:r>
            <w:r w:rsidR="007E564A">
              <w:rPr>
                <w:rFonts w:ascii="Times New Roman" w:hAnsi="Times New Roman"/>
                <w:sz w:val="28"/>
                <w:szCs w:val="28"/>
              </w:rPr>
              <w:t>,</w:t>
            </w:r>
            <w:r w:rsidRPr="00EA5695">
              <w:rPr>
                <w:rFonts w:ascii="Times New Roman" w:hAnsi="Times New Roman"/>
                <w:sz w:val="28"/>
                <w:szCs w:val="28"/>
              </w:rPr>
              <w:t xml:space="preserve"> </w:t>
            </w:r>
            <w:r w:rsidR="007E564A">
              <w:rPr>
                <w:rFonts w:ascii="Times New Roman" w:hAnsi="Times New Roman"/>
                <w:sz w:val="28"/>
                <w:szCs w:val="28"/>
              </w:rPr>
              <w:t>k</w:t>
            </w:r>
            <w:r w:rsidRPr="00EA5695">
              <w:rPr>
                <w:rFonts w:ascii="Times New Roman" w:hAnsi="Times New Roman"/>
                <w:sz w:val="28"/>
                <w:szCs w:val="28"/>
              </w:rPr>
              <w:t>hông bao gồm việc chuyển thiết bị, máy móc (thiết bị máy móc khai báo theo chế độ tạm, khi chuyển sử dụng G23)</w:t>
            </w:r>
            <w:r w:rsidR="007E564A">
              <w:rPr>
                <w:rFonts w:ascii="Times New Roman" w:hAnsi="Times New Roman"/>
                <w:sz w:val="28"/>
                <w:szCs w:val="28"/>
              </w:rPr>
              <w:t>.</w:t>
            </w:r>
          </w:p>
        </w:tc>
        <w:tc>
          <w:tcPr>
            <w:tcW w:w="1276" w:type="dxa"/>
          </w:tcPr>
          <w:p w:rsidR="00F55EE7" w:rsidRPr="00EA5695" w:rsidRDefault="00F55EE7" w:rsidP="00671F39">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F55EE7" w:rsidRPr="00EA5695" w:rsidRDefault="00F55EE7" w:rsidP="00B36909">
            <w:pPr>
              <w:spacing w:after="0" w:line="240" w:lineRule="auto"/>
              <w:jc w:val="both"/>
              <w:rPr>
                <w:rFonts w:ascii="Times New Roman" w:hAnsi="Times New Roman"/>
                <w:i/>
                <w:sz w:val="28"/>
                <w:szCs w:val="28"/>
              </w:rPr>
            </w:pPr>
            <w:r w:rsidRPr="00EA5695">
              <w:rPr>
                <w:rFonts w:ascii="Times New Roman" w:hAnsi="Times New Roman"/>
                <w:i/>
                <w:sz w:val="28"/>
                <w:szCs w:val="28"/>
              </w:rPr>
              <w:t xml:space="preserve">Lưu ý: </w:t>
            </w:r>
            <w:r w:rsidR="00B36909">
              <w:rPr>
                <w:rFonts w:ascii="Times New Roman" w:hAnsi="Times New Roman"/>
                <w:i/>
                <w:sz w:val="28"/>
                <w:szCs w:val="28"/>
              </w:rPr>
              <w:t>T</w:t>
            </w:r>
            <w:r w:rsidRPr="00EA5695">
              <w:rPr>
                <w:rFonts w:ascii="Times New Roman" w:hAnsi="Times New Roman"/>
                <w:i/>
                <w:sz w:val="28"/>
                <w:szCs w:val="28"/>
              </w:rPr>
              <w:t xml:space="preserve">rường hợp  này phải khai các chỉ tiêu thông tin về XNK tại chỗ như </w:t>
            </w:r>
            <w:r w:rsidR="00B36909">
              <w:rPr>
                <w:rFonts w:ascii="Times New Roman" w:hAnsi="Times New Roman"/>
                <w:i/>
                <w:sz w:val="28"/>
                <w:szCs w:val="28"/>
              </w:rPr>
              <w:t>mã</w:t>
            </w:r>
            <w:r w:rsidR="00B36909" w:rsidRPr="00EA5695">
              <w:rPr>
                <w:rFonts w:ascii="Times New Roman" w:hAnsi="Times New Roman"/>
                <w:i/>
                <w:sz w:val="28"/>
                <w:szCs w:val="28"/>
              </w:rPr>
              <w:t xml:space="preserve"> điểm </w:t>
            </w:r>
            <w:r w:rsidR="00B36909">
              <w:rPr>
                <w:rFonts w:ascii="Times New Roman" w:hAnsi="Times New Roman"/>
                <w:i/>
                <w:sz w:val="28"/>
                <w:szCs w:val="28"/>
              </w:rPr>
              <w:t xml:space="preserve">đích vận chuyển bảo thuế </w:t>
            </w:r>
            <w:r w:rsidR="00B36909" w:rsidRPr="00EA5695">
              <w:rPr>
                <w:rFonts w:ascii="Times New Roman" w:hAnsi="Times New Roman"/>
                <w:i/>
                <w:sz w:val="28"/>
                <w:szCs w:val="28"/>
              </w:rPr>
              <w:t xml:space="preserve">và chỉ tiêu </w:t>
            </w:r>
            <w:r w:rsidR="00B36909">
              <w:rPr>
                <w:rFonts w:ascii="Times New Roman" w:hAnsi="Times New Roman"/>
                <w:i/>
                <w:sz w:val="28"/>
                <w:szCs w:val="28"/>
              </w:rPr>
              <w:t xml:space="preserve">số </w:t>
            </w:r>
            <w:r w:rsidR="00B36909" w:rsidRPr="00EA5695">
              <w:rPr>
                <w:rFonts w:ascii="Times New Roman" w:hAnsi="Times New Roman"/>
                <w:i/>
                <w:sz w:val="28"/>
                <w:szCs w:val="28"/>
              </w:rPr>
              <w:t>quản lý nội bộ</w:t>
            </w:r>
            <w:r w:rsidR="00B36909">
              <w:rPr>
                <w:rFonts w:ascii="Times New Roman" w:hAnsi="Times New Roman"/>
                <w:i/>
                <w:sz w:val="28"/>
                <w:szCs w:val="28"/>
              </w:rPr>
              <w:t>.</w:t>
            </w:r>
          </w:p>
        </w:tc>
      </w:tr>
      <w:tr w:rsidR="00F55EE7" w:rsidRPr="00EA5695" w:rsidTr="00F55EE7">
        <w:tc>
          <w:tcPr>
            <w:tcW w:w="785" w:type="dxa"/>
          </w:tcPr>
          <w:p w:rsidR="00F55EE7" w:rsidRPr="00EA5695" w:rsidRDefault="00F55EE7" w:rsidP="00F55EE7">
            <w:pPr>
              <w:spacing w:after="0" w:line="240" w:lineRule="auto"/>
              <w:jc w:val="center"/>
              <w:rPr>
                <w:rFonts w:ascii="Times New Roman" w:hAnsi="Times New Roman"/>
                <w:sz w:val="28"/>
                <w:szCs w:val="28"/>
              </w:rPr>
            </w:pPr>
            <w:r>
              <w:rPr>
                <w:rFonts w:ascii="Times New Roman" w:hAnsi="Times New Roman"/>
                <w:sz w:val="28"/>
                <w:szCs w:val="28"/>
              </w:rPr>
              <w:t>7</w:t>
            </w:r>
          </w:p>
        </w:tc>
        <w:tc>
          <w:tcPr>
            <w:tcW w:w="859"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t>E56</w:t>
            </w:r>
          </w:p>
        </w:tc>
        <w:tc>
          <w:tcPr>
            <w:tcW w:w="2575"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t>Xuất sản phẩm gia công giao hàng tại nội địa</w:t>
            </w:r>
          </w:p>
        </w:tc>
        <w:tc>
          <w:tcPr>
            <w:tcW w:w="6662"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t xml:space="preserve">Sử dụng trong trường hợp xuất sản phẩm gia công cho đối tác nước ngoài </w:t>
            </w:r>
            <w:r w:rsidR="007E564A">
              <w:rPr>
                <w:rFonts w:ascii="Times New Roman" w:hAnsi="Times New Roman"/>
                <w:sz w:val="28"/>
                <w:szCs w:val="28"/>
              </w:rPr>
              <w:t xml:space="preserve">có </w:t>
            </w:r>
            <w:r w:rsidRPr="00EA5695">
              <w:rPr>
                <w:rFonts w:ascii="Times New Roman" w:hAnsi="Times New Roman"/>
                <w:sz w:val="28"/>
                <w:szCs w:val="28"/>
              </w:rPr>
              <w:t>chỉ định giao hàng tại Việt Nam, bao gồm cả trường hợp xuất khẩu sản phẩm gia công chuyển tiếp</w:t>
            </w:r>
            <w:r w:rsidR="007E564A">
              <w:rPr>
                <w:rFonts w:ascii="Times New Roman" w:hAnsi="Times New Roman"/>
                <w:sz w:val="28"/>
                <w:szCs w:val="28"/>
              </w:rPr>
              <w:t>.</w:t>
            </w:r>
          </w:p>
        </w:tc>
        <w:tc>
          <w:tcPr>
            <w:tcW w:w="1276" w:type="dxa"/>
          </w:tcPr>
          <w:p w:rsidR="00F55EE7" w:rsidRPr="00EA5695" w:rsidRDefault="00F55EE7" w:rsidP="00F55EE7">
            <w:pPr>
              <w:spacing w:after="0" w:line="240" w:lineRule="auto"/>
              <w:jc w:val="center"/>
              <w:rPr>
                <w:rFonts w:ascii="Times New Roman" w:hAnsi="Times New Roman"/>
                <w:sz w:val="28"/>
                <w:szCs w:val="28"/>
              </w:rPr>
            </w:pPr>
          </w:p>
        </w:tc>
        <w:tc>
          <w:tcPr>
            <w:tcW w:w="1984" w:type="dxa"/>
          </w:tcPr>
          <w:p w:rsidR="00F55EE7" w:rsidRPr="00EA5695" w:rsidRDefault="00F55EE7" w:rsidP="00B36909">
            <w:pPr>
              <w:spacing w:after="0" w:line="240" w:lineRule="auto"/>
              <w:jc w:val="both"/>
              <w:rPr>
                <w:rFonts w:ascii="Times New Roman" w:hAnsi="Times New Roman"/>
                <w:i/>
                <w:sz w:val="28"/>
                <w:szCs w:val="28"/>
              </w:rPr>
            </w:pPr>
            <w:r w:rsidRPr="00EA5695">
              <w:rPr>
                <w:rFonts w:ascii="Times New Roman" w:hAnsi="Times New Roman"/>
                <w:i/>
                <w:sz w:val="28"/>
                <w:szCs w:val="28"/>
              </w:rPr>
              <w:t xml:space="preserve">Lưu ý: </w:t>
            </w:r>
            <w:r w:rsidR="00B36909">
              <w:rPr>
                <w:rFonts w:ascii="Times New Roman" w:hAnsi="Times New Roman"/>
                <w:i/>
                <w:sz w:val="28"/>
                <w:szCs w:val="28"/>
              </w:rPr>
              <w:t>T</w:t>
            </w:r>
            <w:r w:rsidRPr="00EA5695">
              <w:rPr>
                <w:rFonts w:ascii="Times New Roman" w:hAnsi="Times New Roman"/>
                <w:i/>
                <w:sz w:val="28"/>
                <w:szCs w:val="28"/>
              </w:rPr>
              <w:t xml:space="preserve">rường hợp này phải khai các chỉ tiêu thông tin về XNK tại chỗ như </w:t>
            </w:r>
            <w:r w:rsidR="00B36909">
              <w:rPr>
                <w:rFonts w:ascii="Times New Roman" w:hAnsi="Times New Roman"/>
                <w:i/>
                <w:sz w:val="28"/>
                <w:szCs w:val="28"/>
              </w:rPr>
              <w:t>mã</w:t>
            </w:r>
            <w:r w:rsidR="00B36909" w:rsidRPr="00EA5695">
              <w:rPr>
                <w:rFonts w:ascii="Times New Roman" w:hAnsi="Times New Roman"/>
                <w:i/>
                <w:sz w:val="28"/>
                <w:szCs w:val="28"/>
              </w:rPr>
              <w:t xml:space="preserve"> điểm </w:t>
            </w:r>
            <w:r w:rsidR="00B36909">
              <w:rPr>
                <w:rFonts w:ascii="Times New Roman" w:hAnsi="Times New Roman"/>
                <w:i/>
                <w:sz w:val="28"/>
                <w:szCs w:val="28"/>
              </w:rPr>
              <w:t xml:space="preserve">đích vận chuyển bảo thuế </w:t>
            </w:r>
            <w:r w:rsidR="00B36909" w:rsidRPr="00EA5695">
              <w:rPr>
                <w:rFonts w:ascii="Times New Roman" w:hAnsi="Times New Roman"/>
                <w:i/>
                <w:sz w:val="28"/>
                <w:szCs w:val="28"/>
              </w:rPr>
              <w:t xml:space="preserve">và chỉ tiêu </w:t>
            </w:r>
            <w:r w:rsidR="00B36909">
              <w:rPr>
                <w:rFonts w:ascii="Times New Roman" w:hAnsi="Times New Roman"/>
                <w:i/>
                <w:sz w:val="28"/>
                <w:szCs w:val="28"/>
              </w:rPr>
              <w:t xml:space="preserve">số </w:t>
            </w:r>
            <w:r w:rsidR="00B36909" w:rsidRPr="00EA5695">
              <w:rPr>
                <w:rFonts w:ascii="Times New Roman" w:hAnsi="Times New Roman"/>
                <w:i/>
                <w:sz w:val="28"/>
                <w:szCs w:val="28"/>
              </w:rPr>
              <w:t>quản lý nội bộ</w:t>
            </w:r>
            <w:r w:rsidR="00B36909">
              <w:rPr>
                <w:rFonts w:ascii="Times New Roman" w:hAnsi="Times New Roman"/>
                <w:i/>
                <w:sz w:val="28"/>
                <w:szCs w:val="28"/>
              </w:rPr>
              <w:t>.</w:t>
            </w:r>
          </w:p>
        </w:tc>
      </w:tr>
      <w:tr w:rsidR="00F55EE7" w:rsidRPr="00EA5695" w:rsidTr="00F55EE7">
        <w:tc>
          <w:tcPr>
            <w:tcW w:w="785"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t>8</w:t>
            </w:r>
          </w:p>
        </w:tc>
        <w:tc>
          <w:tcPr>
            <w:tcW w:w="859"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t xml:space="preserve">E62 </w:t>
            </w:r>
          </w:p>
        </w:tc>
        <w:tc>
          <w:tcPr>
            <w:tcW w:w="2575"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t xml:space="preserve">Xuất sản phẩm sản </w:t>
            </w:r>
            <w:r w:rsidRPr="00EA5695">
              <w:rPr>
                <w:rFonts w:ascii="Times New Roman" w:hAnsi="Times New Roman"/>
                <w:sz w:val="28"/>
                <w:szCs w:val="28"/>
              </w:rPr>
              <w:lastRenderedPageBreak/>
              <w:t>xuất xuất khẩu</w:t>
            </w:r>
          </w:p>
        </w:tc>
        <w:tc>
          <w:tcPr>
            <w:tcW w:w="6662"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lastRenderedPageBreak/>
              <w:t>Sử dụng trong trường hợp</w:t>
            </w:r>
            <w:r>
              <w:rPr>
                <w:rFonts w:ascii="Times New Roman" w:hAnsi="Times New Roman"/>
                <w:sz w:val="28"/>
                <w:szCs w:val="28"/>
              </w:rPr>
              <w:t>: X</w:t>
            </w:r>
            <w:r w:rsidRPr="00EA5695">
              <w:rPr>
                <w:rFonts w:ascii="Times New Roman" w:hAnsi="Times New Roman"/>
                <w:sz w:val="28"/>
                <w:szCs w:val="28"/>
              </w:rPr>
              <w:t xml:space="preserve">uất sản phẩm được sản xuất </w:t>
            </w:r>
            <w:r w:rsidRPr="00EA5695">
              <w:rPr>
                <w:rFonts w:ascii="Times New Roman" w:hAnsi="Times New Roman"/>
                <w:sz w:val="28"/>
                <w:szCs w:val="28"/>
              </w:rPr>
              <w:lastRenderedPageBreak/>
              <w:t>từ nguyên liệu nhập khẩu (bao gồ</w:t>
            </w:r>
            <w:r w:rsidR="007E564A">
              <w:rPr>
                <w:rFonts w:ascii="Times New Roman" w:hAnsi="Times New Roman"/>
                <w:sz w:val="28"/>
                <w:szCs w:val="28"/>
              </w:rPr>
              <w:t xml:space="preserve">m </w:t>
            </w:r>
            <w:r w:rsidRPr="00EA5695">
              <w:rPr>
                <w:rFonts w:ascii="Times New Roman" w:hAnsi="Times New Roman"/>
                <w:sz w:val="28"/>
                <w:szCs w:val="28"/>
              </w:rPr>
              <w:t>trường hợp xuất cho th</w:t>
            </w:r>
            <w:r>
              <w:rPr>
                <w:rFonts w:ascii="Times New Roman" w:hAnsi="Times New Roman"/>
                <w:sz w:val="28"/>
                <w:szCs w:val="28"/>
              </w:rPr>
              <w:t>ương</w:t>
            </w:r>
            <w:r w:rsidRPr="00EA5695">
              <w:rPr>
                <w:rFonts w:ascii="Times New Roman" w:hAnsi="Times New Roman"/>
                <w:sz w:val="28"/>
                <w:szCs w:val="28"/>
              </w:rPr>
              <w:t xml:space="preserve"> nhân nước ngoài và được chỉ định giao hàng tại Việt Nam</w:t>
            </w:r>
            <w:r>
              <w:rPr>
                <w:rFonts w:ascii="Times New Roman" w:hAnsi="Times New Roman"/>
                <w:sz w:val="28"/>
                <w:szCs w:val="28"/>
              </w:rPr>
              <w:t>, xuất sản phẩm sản xuất từ nguyên liệu gửi kho bảo thuế</w:t>
            </w:r>
            <w:r w:rsidRPr="00EA5695">
              <w:rPr>
                <w:rFonts w:ascii="Times New Roman" w:hAnsi="Times New Roman"/>
                <w:sz w:val="28"/>
                <w:szCs w:val="28"/>
              </w:rPr>
              <w:t>)</w:t>
            </w:r>
            <w:r w:rsidR="007E564A">
              <w:rPr>
                <w:rFonts w:ascii="Times New Roman" w:hAnsi="Times New Roman"/>
                <w:sz w:val="28"/>
                <w:szCs w:val="28"/>
              </w:rPr>
              <w:t>.</w:t>
            </w:r>
          </w:p>
        </w:tc>
        <w:tc>
          <w:tcPr>
            <w:tcW w:w="1276" w:type="dxa"/>
          </w:tcPr>
          <w:p w:rsidR="00F55EE7" w:rsidRPr="00EA5695" w:rsidRDefault="00F55EE7" w:rsidP="00F55EE7">
            <w:pPr>
              <w:spacing w:after="0" w:line="240" w:lineRule="auto"/>
              <w:jc w:val="center"/>
              <w:rPr>
                <w:rFonts w:ascii="Times New Roman" w:hAnsi="Times New Roman"/>
                <w:sz w:val="28"/>
                <w:szCs w:val="28"/>
              </w:rPr>
            </w:pPr>
            <w:r>
              <w:rPr>
                <w:rFonts w:ascii="Times New Roman" w:hAnsi="Times New Roman"/>
                <w:sz w:val="28"/>
                <w:szCs w:val="28"/>
              </w:rPr>
              <w:lastRenderedPageBreak/>
              <w:t>X</w:t>
            </w:r>
          </w:p>
        </w:tc>
        <w:tc>
          <w:tcPr>
            <w:tcW w:w="1984" w:type="dxa"/>
          </w:tcPr>
          <w:p w:rsidR="00F55EE7" w:rsidRPr="00EA5695" w:rsidRDefault="00F55EE7" w:rsidP="00B36909">
            <w:pPr>
              <w:spacing w:after="0" w:line="240" w:lineRule="auto"/>
              <w:jc w:val="both"/>
              <w:rPr>
                <w:rFonts w:ascii="Times New Roman" w:hAnsi="Times New Roman"/>
                <w:i/>
                <w:sz w:val="28"/>
                <w:szCs w:val="28"/>
              </w:rPr>
            </w:pPr>
            <w:r w:rsidRPr="00EA5695">
              <w:rPr>
                <w:rFonts w:ascii="Times New Roman" w:hAnsi="Times New Roman"/>
                <w:i/>
                <w:sz w:val="28"/>
                <w:szCs w:val="28"/>
              </w:rPr>
              <w:t xml:space="preserve">Lưu ý: </w:t>
            </w:r>
            <w:r w:rsidR="00B36909">
              <w:rPr>
                <w:rFonts w:ascii="Times New Roman" w:hAnsi="Times New Roman"/>
                <w:i/>
                <w:sz w:val="28"/>
                <w:szCs w:val="28"/>
              </w:rPr>
              <w:t>T</w:t>
            </w:r>
            <w:r w:rsidRPr="00EA5695">
              <w:rPr>
                <w:rFonts w:ascii="Times New Roman" w:hAnsi="Times New Roman"/>
                <w:i/>
                <w:sz w:val="28"/>
                <w:szCs w:val="28"/>
              </w:rPr>
              <w:t xml:space="preserve">rường </w:t>
            </w:r>
            <w:r w:rsidRPr="00EA5695">
              <w:rPr>
                <w:rFonts w:ascii="Times New Roman" w:hAnsi="Times New Roman"/>
                <w:i/>
                <w:sz w:val="28"/>
                <w:szCs w:val="28"/>
              </w:rPr>
              <w:lastRenderedPageBreak/>
              <w:t xml:space="preserve">hợp xuất vào nội địa phải khai các chỉ tiêu thông tin về XNK tại chỗ như </w:t>
            </w:r>
            <w:r w:rsidR="00B36909">
              <w:rPr>
                <w:rFonts w:ascii="Times New Roman" w:hAnsi="Times New Roman"/>
                <w:i/>
                <w:sz w:val="28"/>
                <w:szCs w:val="28"/>
              </w:rPr>
              <w:t>mã</w:t>
            </w:r>
            <w:r w:rsidR="00B36909" w:rsidRPr="00EA5695">
              <w:rPr>
                <w:rFonts w:ascii="Times New Roman" w:hAnsi="Times New Roman"/>
                <w:i/>
                <w:sz w:val="28"/>
                <w:szCs w:val="28"/>
              </w:rPr>
              <w:t xml:space="preserve"> điểm </w:t>
            </w:r>
            <w:r w:rsidR="00B36909">
              <w:rPr>
                <w:rFonts w:ascii="Times New Roman" w:hAnsi="Times New Roman"/>
                <w:i/>
                <w:sz w:val="28"/>
                <w:szCs w:val="28"/>
              </w:rPr>
              <w:t xml:space="preserve">đích vận chuyển bảo thuế </w:t>
            </w:r>
            <w:r w:rsidR="00B36909" w:rsidRPr="00EA5695">
              <w:rPr>
                <w:rFonts w:ascii="Times New Roman" w:hAnsi="Times New Roman"/>
                <w:i/>
                <w:sz w:val="28"/>
                <w:szCs w:val="28"/>
              </w:rPr>
              <w:t xml:space="preserve">và chỉ tiêu </w:t>
            </w:r>
            <w:r w:rsidR="00B36909">
              <w:rPr>
                <w:rFonts w:ascii="Times New Roman" w:hAnsi="Times New Roman"/>
                <w:i/>
                <w:sz w:val="28"/>
                <w:szCs w:val="28"/>
              </w:rPr>
              <w:t xml:space="preserve">số </w:t>
            </w:r>
            <w:r w:rsidR="00B36909" w:rsidRPr="00EA5695">
              <w:rPr>
                <w:rFonts w:ascii="Times New Roman" w:hAnsi="Times New Roman"/>
                <w:i/>
                <w:sz w:val="28"/>
                <w:szCs w:val="28"/>
              </w:rPr>
              <w:t>quản lý nội bộ</w:t>
            </w:r>
            <w:r w:rsidR="00B36909">
              <w:rPr>
                <w:rFonts w:ascii="Times New Roman" w:hAnsi="Times New Roman"/>
                <w:i/>
                <w:sz w:val="28"/>
                <w:szCs w:val="28"/>
              </w:rPr>
              <w:t>.</w:t>
            </w:r>
          </w:p>
        </w:tc>
      </w:tr>
      <w:tr w:rsidR="00F55EE7" w:rsidRPr="00EA5695" w:rsidTr="00F55EE7">
        <w:tc>
          <w:tcPr>
            <w:tcW w:w="785"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lastRenderedPageBreak/>
              <w:t>9</w:t>
            </w:r>
          </w:p>
        </w:tc>
        <w:tc>
          <w:tcPr>
            <w:tcW w:w="859"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t>E82</w:t>
            </w:r>
          </w:p>
        </w:tc>
        <w:tc>
          <w:tcPr>
            <w:tcW w:w="2575"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t>Xuất nguyên liệu, vật tư thuê gia công ở nước ngoài</w:t>
            </w:r>
          </w:p>
        </w:tc>
        <w:tc>
          <w:tcPr>
            <w:tcW w:w="6662" w:type="dxa"/>
          </w:tcPr>
          <w:p w:rsidR="007E564A" w:rsidRDefault="00F55EE7" w:rsidP="007E564A">
            <w:pPr>
              <w:spacing w:after="0" w:line="240" w:lineRule="auto"/>
              <w:jc w:val="both"/>
              <w:rPr>
                <w:rFonts w:ascii="Times New Roman" w:hAnsi="Times New Roman"/>
                <w:sz w:val="28"/>
                <w:szCs w:val="28"/>
              </w:rPr>
            </w:pPr>
            <w:r w:rsidRPr="00EA5695">
              <w:rPr>
                <w:rFonts w:ascii="Times New Roman" w:hAnsi="Times New Roman"/>
                <w:sz w:val="28"/>
                <w:szCs w:val="28"/>
              </w:rPr>
              <w:t xml:space="preserve">Sử dụng trong trường hợp doanh nghiệp Việt Nam xuất nguyên liệu, vật tư thuê nước ngoài gia công. </w:t>
            </w:r>
          </w:p>
          <w:p w:rsidR="00F55EE7" w:rsidRPr="00EA5695" w:rsidRDefault="007E564A" w:rsidP="007E564A">
            <w:pPr>
              <w:spacing w:after="0" w:line="240" w:lineRule="auto"/>
              <w:jc w:val="both"/>
              <w:rPr>
                <w:rFonts w:ascii="Times New Roman" w:hAnsi="Times New Roman"/>
                <w:sz w:val="28"/>
                <w:szCs w:val="28"/>
              </w:rPr>
            </w:pPr>
            <w:r>
              <w:rPr>
                <w:rFonts w:ascii="Times New Roman" w:hAnsi="Times New Roman"/>
                <w:sz w:val="28"/>
                <w:szCs w:val="28"/>
              </w:rPr>
              <w:t>T</w:t>
            </w:r>
            <w:r w:rsidR="00F55EE7" w:rsidRPr="00EA5695">
              <w:rPr>
                <w:rFonts w:ascii="Times New Roman" w:hAnsi="Times New Roman"/>
                <w:sz w:val="28"/>
                <w:szCs w:val="28"/>
              </w:rPr>
              <w:t xml:space="preserve">rường hợp xuất </w:t>
            </w:r>
            <w:r>
              <w:rPr>
                <w:rFonts w:ascii="Times New Roman" w:hAnsi="Times New Roman"/>
                <w:sz w:val="28"/>
                <w:szCs w:val="28"/>
              </w:rPr>
              <w:t xml:space="preserve">khẩu </w:t>
            </w:r>
            <w:r w:rsidR="00F55EE7" w:rsidRPr="00EA5695">
              <w:rPr>
                <w:rFonts w:ascii="Times New Roman" w:hAnsi="Times New Roman"/>
                <w:sz w:val="28"/>
                <w:szCs w:val="28"/>
              </w:rPr>
              <w:t>máy móc thiết bị theo dõi bằng chế độ tạm G61</w:t>
            </w:r>
            <w:r>
              <w:rPr>
                <w:rFonts w:ascii="Times New Roman" w:hAnsi="Times New Roman"/>
                <w:sz w:val="28"/>
                <w:szCs w:val="28"/>
              </w:rPr>
              <w:t>.</w:t>
            </w:r>
          </w:p>
        </w:tc>
        <w:tc>
          <w:tcPr>
            <w:tcW w:w="1276" w:type="dxa"/>
          </w:tcPr>
          <w:p w:rsidR="00F55EE7" w:rsidRPr="00EA5695" w:rsidRDefault="00F55EE7"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F55EE7" w:rsidRPr="00EA5695" w:rsidRDefault="00F55EE7" w:rsidP="00F55EE7">
            <w:pPr>
              <w:spacing w:after="0" w:line="240" w:lineRule="auto"/>
              <w:jc w:val="both"/>
              <w:rPr>
                <w:rFonts w:ascii="Times New Roman" w:hAnsi="Times New Roman"/>
                <w:i/>
                <w:sz w:val="28"/>
                <w:szCs w:val="28"/>
              </w:rPr>
            </w:pPr>
          </w:p>
        </w:tc>
      </w:tr>
      <w:tr w:rsidR="00F55EE7" w:rsidRPr="00EA5695" w:rsidTr="00F55EE7">
        <w:tc>
          <w:tcPr>
            <w:tcW w:w="785"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t>10</w:t>
            </w:r>
          </w:p>
        </w:tc>
        <w:tc>
          <w:tcPr>
            <w:tcW w:w="859"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t>G21</w:t>
            </w:r>
          </w:p>
        </w:tc>
        <w:tc>
          <w:tcPr>
            <w:tcW w:w="2575"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t>Tái xuất hàng kinh doanh tạm nhập tái xuất</w:t>
            </w:r>
          </w:p>
        </w:tc>
        <w:tc>
          <w:tcPr>
            <w:tcW w:w="6662"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khi tái xuất hàng kinh doanh TNTX đã tạm nhập theo mã G11 (bao gồm hoán đổi xăng dầu tái xuất)</w:t>
            </w:r>
            <w:r w:rsidR="007E564A">
              <w:rPr>
                <w:rFonts w:ascii="Times New Roman" w:hAnsi="Times New Roman"/>
                <w:sz w:val="28"/>
                <w:szCs w:val="28"/>
              </w:rPr>
              <w:t>.</w:t>
            </w:r>
          </w:p>
        </w:tc>
        <w:tc>
          <w:tcPr>
            <w:tcW w:w="1276" w:type="dxa"/>
          </w:tcPr>
          <w:p w:rsidR="00F55EE7" w:rsidRPr="00EA5695" w:rsidRDefault="00F55EE7"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F55EE7" w:rsidRPr="00EA5695" w:rsidRDefault="00F55EE7" w:rsidP="00380A40">
            <w:pPr>
              <w:spacing w:after="0" w:line="240" w:lineRule="auto"/>
              <w:jc w:val="both"/>
              <w:rPr>
                <w:rFonts w:ascii="Times New Roman" w:hAnsi="Times New Roman"/>
                <w:i/>
                <w:sz w:val="28"/>
                <w:szCs w:val="28"/>
              </w:rPr>
            </w:pPr>
            <w:r w:rsidRPr="00EA5695">
              <w:rPr>
                <w:rFonts w:ascii="Times New Roman" w:hAnsi="Times New Roman"/>
                <w:i/>
                <w:sz w:val="28"/>
                <w:szCs w:val="28"/>
              </w:rPr>
              <w:t xml:space="preserve">Lưu ý: </w:t>
            </w:r>
            <w:r w:rsidR="00380A40">
              <w:rPr>
                <w:rFonts w:ascii="Times New Roman" w:hAnsi="Times New Roman"/>
                <w:i/>
                <w:sz w:val="28"/>
                <w:szCs w:val="28"/>
              </w:rPr>
              <w:t>Doanh nghiệp tự xác định và khai t</w:t>
            </w:r>
            <w:r w:rsidRPr="00EA5695">
              <w:rPr>
                <w:rFonts w:ascii="Times New Roman" w:hAnsi="Times New Roman"/>
                <w:i/>
                <w:sz w:val="28"/>
                <w:szCs w:val="28"/>
              </w:rPr>
              <w:t>hời hạn lưu giữ tại Việt Nam</w:t>
            </w:r>
            <w:r w:rsidR="00380A40">
              <w:rPr>
                <w:rFonts w:ascii="Times New Roman" w:hAnsi="Times New Roman"/>
                <w:i/>
                <w:sz w:val="28"/>
                <w:szCs w:val="28"/>
              </w:rPr>
              <w:t xml:space="preserve"> trên tờ khai hải quan</w:t>
            </w:r>
            <w:r w:rsidRPr="00EA5695">
              <w:rPr>
                <w:rFonts w:ascii="Times New Roman" w:hAnsi="Times New Roman"/>
                <w:i/>
                <w:sz w:val="28"/>
                <w:szCs w:val="28"/>
              </w:rPr>
              <w:t>. Trường hợp gia hạn phải thực hiện sửa đổi, bổ sung thông tin quản lý hàng TNTX</w:t>
            </w:r>
          </w:p>
        </w:tc>
      </w:tr>
      <w:tr w:rsidR="00F55EE7" w:rsidRPr="00EA5695" w:rsidTr="00F55EE7">
        <w:tc>
          <w:tcPr>
            <w:tcW w:w="785"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t>11</w:t>
            </w:r>
          </w:p>
        </w:tc>
        <w:tc>
          <w:tcPr>
            <w:tcW w:w="859"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t>G22</w:t>
            </w:r>
          </w:p>
        </w:tc>
        <w:tc>
          <w:tcPr>
            <w:tcW w:w="2575"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t xml:space="preserve">Tái xuất máy móc, </w:t>
            </w:r>
            <w:r w:rsidRPr="00EA5695">
              <w:rPr>
                <w:rFonts w:ascii="Times New Roman" w:hAnsi="Times New Roman"/>
                <w:sz w:val="28"/>
                <w:szCs w:val="28"/>
              </w:rPr>
              <w:lastRenderedPageBreak/>
              <w:t>thiết bị phục vụ dự án có thời hạn</w:t>
            </w:r>
          </w:p>
        </w:tc>
        <w:tc>
          <w:tcPr>
            <w:tcW w:w="6662"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lastRenderedPageBreak/>
              <w:t xml:space="preserve">Sử dụng trong trường hợp </w:t>
            </w:r>
            <w:r w:rsidR="007E564A">
              <w:rPr>
                <w:rFonts w:ascii="Times New Roman" w:hAnsi="Times New Roman"/>
                <w:sz w:val="28"/>
                <w:szCs w:val="28"/>
              </w:rPr>
              <w:t xml:space="preserve">hàng hóa là máy móc, thiết bị </w:t>
            </w:r>
            <w:r w:rsidRPr="00EA5695">
              <w:rPr>
                <w:rFonts w:ascii="Times New Roman" w:hAnsi="Times New Roman"/>
                <w:sz w:val="28"/>
                <w:szCs w:val="28"/>
              </w:rPr>
              <w:lastRenderedPageBreak/>
              <w:t>đã tạm nhập theo mã G12, khi hết thời hạn thuê, kết thúc</w:t>
            </w:r>
            <w:r w:rsidR="007E564A">
              <w:rPr>
                <w:rFonts w:ascii="Times New Roman" w:hAnsi="Times New Roman"/>
                <w:sz w:val="28"/>
                <w:szCs w:val="28"/>
              </w:rPr>
              <w:t xml:space="preserve"> </w:t>
            </w:r>
            <w:r w:rsidRPr="00EA5695">
              <w:rPr>
                <w:rFonts w:ascii="Times New Roman" w:hAnsi="Times New Roman"/>
                <w:sz w:val="28"/>
                <w:szCs w:val="28"/>
              </w:rPr>
              <w:t xml:space="preserve"> dự án phải tái xuấ</w:t>
            </w:r>
            <w:r w:rsidR="007E564A">
              <w:rPr>
                <w:rFonts w:ascii="Times New Roman" w:hAnsi="Times New Roman"/>
                <w:sz w:val="28"/>
                <w:szCs w:val="28"/>
              </w:rPr>
              <w:t>t.</w:t>
            </w:r>
          </w:p>
          <w:p w:rsidR="00F55EE7" w:rsidRPr="00EA5695" w:rsidRDefault="00F55EE7" w:rsidP="00F55EE7">
            <w:pPr>
              <w:spacing w:after="0" w:line="240" w:lineRule="auto"/>
              <w:jc w:val="both"/>
              <w:rPr>
                <w:rFonts w:ascii="Times New Roman" w:hAnsi="Times New Roman"/>
                <w:sz w:val="28"/>
                <w:szCs w:val="28"/>
              </w:rPr>
            </w:pPr>
          </w:p>
        </w:tc>
        <w:tc>
          <w:tcPr>
            <w:tcW w:w="1276" w:type="dxa"/>
          </w:tcPr>
          <w:p w:rsidR="00F55EE7" w:rsidRPr="00EA5695" w:rsidRDefault="00F55EE7" w:rsidP="00F55EE7">
            <w:pPr>
              <w:spacing w:after="0" w:line="240" w:lineRule="auto"/>
              <w:jc w:val="center"/>
              <w:rPr>
                <w:rFonts w:ascii="Times New Roman" w:hAnsi="Times New Roman"/>
                <w:sz w:val="28"/>
                <w:szCs w:val="28"/>
              </w:rPr>
            </w:pPr>
            <w:r>
              <w:rPr>
                <w:rFonts w:ascii="Times New Roman" w:hAnsi="Times New Roman"/>
                <w:sz w:val="28"/>
                <w:szCs w:val="28"/>
              </w:rPr>
              <w:lastRenderedPageBreak/>
              <w:t>X</w:t>
            </w:r>
          </w:p>
        </w:tc>
        <w:tc>
          <w:tcPr>
            <w:tcW w:w="1984" w:type="dxa"/>
          </w:tcPr>
          <w:p w:rsidR="00380A40" w:rsidRDefault="00F55EE7" w:rsidP="00380A40">
            <w:pPr>
              <w:spacing w:after="0" w:line="240" w:lineRule="auto"/>
              <w:jc w:val="both"/>
              <w:rPr>
                <w:rFonts w:ascii="Times New Roman" w:hAnsi="Times New Roman"/>
                <w:i/>
                <w:sz w:val="28"/>
                <w:szCs w:val="28"/>
              </w:rPr>
            </w:pPr>
            <w:r w:rsidRPr="00EA5695">
              <w:rPr>
                <w:rFonts w:ascii="Times New Roman" w:hAnsi="Times New Roman"/>
                <w:i/>
                <w:sz w:val="28"/>
                <w:szCs w:val="28"/>
              </w:rPr>
              <w:t xml:space="preserve">Lưu ý: </w:t>
            </w:r>
            <w:r w:rsidR="00380A40">
              <w:rPr>
                <w:rFonts w:ascii="Times New Roman" w:hAnsi="Times New Roman"/>
                <w:i/>
                <w:sz w:val="28"/>
                <w:szCs w:val="28"/>
              </w:rPr>
              <w:t xml:space="preserve">Doanh </w:t>
            </w:r>
            <w:r w:rsidR="00380A40">
              <w:rPr>
                <w:rFonts w:ascii="Times New Roman" w:hAnsi="Times New Roman"/>
                <w:i/>
                <w:sz w:val="28"/>
                <w:szCs w:val="28"/>
              </w:rPr>
              <w:lastRenderedPageBreak/>
              <w:t>nghiệp tự xác định và khai t</w:t>
            </w:r>
            <w:r w:rsidR="00380A40" w:rsidRPr="00EA5695">
              <w:rPr>
                <w:rFonts w:ascii="Times New Roman" w:hAnsi="Times New Roman"/>
                <w:i/>
                <w:sz w:val="28"/>
                <w:szCs w:val="28"/>
              </w:rPr>
              <w:t>hời hạn lưu giữ tại Việt Nam</w:t>
            </w:r>
            <w:r w:rsidR="00380A40">
              <w:rPr>
                <w:rFonts w:ascii="Times New Roman" w:hAnsi="Times New Roman"/>
                <w:i/>
                <w:sz w:val="28"/>
                <w:szCs w:val="28"/>
              </w:rPr>
              <w:t xml:space="preserve"> trên tờ khai hải quan</w:t>
            </w:r>
            <w:r w:rsidR="00380A40" w:rsidRPr="00EA5695">
              <w:rPr>
                <w:rFonts w:ascii="Times New Roman" w:hAnsi="Times New Roman"/>
                <w:i/>
                <w:sz w:val="28"/>
                <w:szCs w:val="28"/>
              </w:rPr>
              <w:t>.</w:t>
            </w:r>
          </w:p>
          <w:p w:rsidR="00F55EE7" w:rsidRPr="00EA5695" w:rsidRDefault="00F55EE7" w:rsidP="00380A40">
            <w:pPr>
              <w:spacing w:after="0" w:line="240" w:lineRule="auto"/>
              <w:jc w:val="both"/>
              <w:rPr>
                <w:rFonts w:ascii="Times New Roman" w:hAnsi="Times New Roman"/>
                <w:i/>
                <w:sz w:val="28"/>
                <w:szCs w:val="28"/>
              </w:rPr>
            </w:pPr>
            <w:r w:rsidRPr="00EA5695">
              <w:rPr>
                <w:rFonts w:ascii="Times New Roman" w:hAnsi="Times New Roman"/>
                <w:i/>
                <w:sz w:val="28"/>
                <w:szCs w:val="28"/>
              </w:rPr>
              <w:t>Trường hợp gia hạn phải thực hiện sửa đổi, bổ sung thông tin quản lý hàng TNTX</w:t>
            </w:r>
          </w:p>
        </w:tc>
      </w:tr>
      <w:tr w:rsidR="00F55EE7" w:rsidRPr="00EA5695" w:rsidTr="00F55EE7">
        <w:tc>
          <w:tcPr>
            <w:tcW w:w="785"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lastRenderedPageBreak/>
              <w:t>12</w:t>
            </w:r>
          </w:p>
        </w:tc>
        <w:tc>
          <w:tcPr>
            <w:tcW w:w="859"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t>G23</w:t>
            </w:r>
          </w:p>
        </w:tc>
        <w:tc>
          <w:tcPr>
            <w:tcW w:w="2575"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t>Tái xuất miễn thuế hàng tạm nhập</w:t>
            </w:r>
          </w:p>
        </w:tc>
        <w:tc>
          <w:tcPr>
            <w:tcW w:w="6662"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tái xuất hàng hóa đã tạm nhập sử dụng mã G13</w:t>
            </w:r>
            <w:r w:rsidR="00363715">
              <w:rPr>
                <w:rFonts w:ascii="Times New Roman" w:hAnsi="Times New Roman"/>
                <w:sz w:val="28"/>
                <w:szCs w:val="28"/>
              </w:rPr>
              <w:t>.</w:t>
            </w:r>
          </w:p>
        </w:tc>
        <w:tc>
          <w:tcPr>
            <w:tcW w:w="1276" w:type="dxa"/>
          </w:tcPr>
          <w:p w:rsidR="00F55EE7" w:rsidRPr="00EA5695" w:rsidRDefault="00F55EE7"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F55EE7" w:rsidRPr="00EA5695" w:rsidRDefault="00F55EE7" w:rsidP="00F55EE7">
            <w:pPr>
              <w:spacing w:after="0" w:line="240" w:lineRule="auto"/>
              <w:jc w:val="both"/>
              <w:rPr>
                <w:rFonts w:ascii="Times New Roman" w:hAnsi="Times New Roman"/>
                <w:i/>
                <w:sz w:val="28"/>
                <w:szCs w:val="28"/>
              </w:rPr>
            </w:pPr>
          </w:p>
        </w:tc>
      </w:tr>
      <w:tr w:rsidR="00F55EE7" w:rsidRPr="00EA5695" w:rsidTr="00F55EE7">
        <w:tc>
          <w:tcPr>
            <w:tcW w:w="785"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t>13</w:t>
            </w:r>
          </w:p>
        </w:tc>
        <w:tc>
          <w:tcPr>
            <w:tcW w:w="859"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t>G24</w:t>
            </w:r>
          </w:p>
        </w:tc>
        <w:tc>
          <w:tcPr>
            <w:tcW w:w="2575"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t>Tái xuất khác</w:t>
            </w:r>
          </w:p>
        </w:tc>
        <w:tc>
          <w:tcPr>
            <w:tcW w:w="6662"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các trường hợp tái xuất nhập kệ, giá, thùng, lọ … theo phương tiện chứa hàng hóa theo phương thức quay vòng đã tạm nhập theo mã G14.</w:t>
            </w:r>
          </w:p>
        </w:tc>
        <w:tc>
          <w:tcPr>
            <w:tcW w:w="1276" w:type="dxa"/>
          </w:tcPr>
          <w:p w:rsidR="00F55EE7" w:rsidRPr="00EA5695" w:rsidRDefault="00F55EE7"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F55EE7" w:rsidRPr="00EA5695" w:rsidRDefault="00F55EE7" w:rsidP="00F55EE7">
            <w:pPr>
              <w:spacing w:after="0" w:line="240" w:lineRule="auto"/>
              <w:jc w:val="both"/>
              <w:rPr>
                <w:rFonts w:ascii="Times New Roman" w:hAnsi="Times New Roman"/>
                <w:i/>
                <w:sz w:val="28"/>
                <w:szCs w:val="28"/>
              </w:rPr>
            </w:pPr>
          </w:p>
        </w:tc>
      </w:tr>
      <w:tr w:rsidR="00F55EE7" w:rsidRPr="00EA5695" w:rsidTr="00F55EE7">
        <w:tc>
          <w:tcPr>
            <w:tcW w:w="785"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t>14</w:t>
            </w:r>
          </w:p>
        </w:tc>
        <w:tc>
          <w:tcPr>
            <w:tcW w:w="859"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t>G61</w:t>
            </w:r>
          </w:p>
        </w:tc>
        <w:tc>
          <w:tcPr>
            <w:tcW w:w="2575"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t>Tạm xuất hàng hóa</w:t>
            </w:r>
          </w:p>
        </w:tc>
        <w:tc>
          <w:tcPr>
            <w:tcW w:w="6662"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t>Sử dụng trong trường hợp tạm xuất hàng hóa ra nước ngoài, vào khu PTQ, từ khu PTQ ra nước ngoài theo chế độ tạm. Bao gồm cả các trường hợp hàng hóa tạm xuất của những cá nhân được nhà nước Việt Nam cho miễn thuế; trường hợp hàng hóa đã tạm xuất là dụng cụ, nghề nghiệp, phương tiện làm việc tạm xuất có thời hạn của cơ quan, tổ chức, của người xuất cảnh; trường hợp hàng hóa đã tạm xuất phương tiện chứa hàng hóa theo phương thức quay vòng khác (kệ, giá, thùng, lọ</w:t>
            </w:r>
            <w:r w:rsidR="00363715">
              <w:rPr>
                <w:rFonts w:ascii="Times New Roman" w:hAnsi="Times New Roman"/>
                <w:sz w:val="28"/>
                <w:szCs w:val="28"/>
              </w:rPr>
              <w:t>…).</w:t>
            </w:r>
          </w:p>
        </w:tc>
        <w:tc>
          <w:tcPr>
            <w:tcW w:w="1276" w:type="dxa"/>
          </w:tcPr>
          <w:p w:rsidR="00F55EE7" w:rsidRPr="00EA5695" w:rsidRDefault="00F55EE7"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F55EE7" w:rsidRPr="00EA5695" w:rsidRDefault="00380A40" w:rsidP="00F55EE7">
            <w:pPr>
              <w:spacing w:after="0" w:line="240" w:lineRule="auto"/>
              <w:jc w:val="both"/>
              <w:rPr>
                <w:rFonts w:ascii="Times New Roman" w:hAnsi="Times New Roman"/>
                <w:i/>
                <w:sz w:val="28"/>
                <w:szCs w:val="28"/>
              </w:rPr>
            </w:pPr>
            <w:r>
              <w:rPr>
                <w:rFonts w:ascii="Times New Roman" w:hAnsi="Times New Roman"/>
                <w:i/>
                <w:sz w:val="28"/>
                <w:szCs w:val="28"/>
              </w:rPr>
              <w:t>Lưu ý: Người khai hải quan thực hiện khai theo hướng dẫn tại Phụ lục II Thông tư số 38/2015/TT-BTC</w:t>
            </w:r>
            <w:r w:rsidRPr="00EA5695">
              <w:rPr>
                <w:rFonts w:ascii="Times New Roman" w:hAnsi="Times New Roman"/>
                <w:i/>
                <w:sz w:val="28"/>
                <w:szCs w:val="28"/>
              </w:rPr>
              <w:t>.</w:t>
            </w:r>
          </w:p>
        </w:tc>
      </w:tr>
      <w:tr w:rsidR="00F55EE7" w:rsidRPr="00EA5695" w:rsidTr="00F55EE7">
        <w:tc>
          <w:tcPr>
            <w:tcW w:w="785"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t>15</w:t>
            </w:r>
          </w:p>
        </w:tc>
        <w:tc>
          <w:tcPr>
            <w:tcW w:w="859"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t>C22</w:t>
            </w:r>
          </w:p>
        </w:tc>
        <w:tc>
          <w:tcPr>
            <w:tcW w:w="2575"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t>Hàng đưa ra khu phi thuế quan</w:t>
            </w:r>
          </w:p>
        </w:tc>
        <w:tc>
          <w:tcPr>
            <w:tcW w:w="6662" w:type="dxa"/>
          </w:tcPr>
          <w:p w:rsidR="00F55EE7" w:rsidRPr="00EA5695" w:rsidRDefault="00F55EE7" w:rsidP="00363715">
            <w:pPr>
              <w:spacing w:after="0" w:line="240" w:lineRule="auto"/>
              <w:jc w:val="both"/>
              <w:rPr>
                <w:rFonts w:ascii="Times New Roman" w:hAnsi="Times New Roman"/>
                <w:sz w:val="28"/>
                <w:szCs w:val="28"/>
              </w:rPr>
            </w:pPr>
            <w:r w:rsidRPr="00EA5695">
              <w:rPr>
                <w:rFonts w:ascii="Times New Roman" w:hAnsi="Times New Roman"/>
                <w:sz w:val="28"/>
                <w:szCs w:val="28"/>
              </w:rPr>
              <w:t>Sử dụ</w:t>
            </w:r>
            <w:r>
              <w:rPr>
                <w:rFonts w:ascii="Times New Roman" w:hAnsi="Times New Roman"/>
                <w:sz w:val="28"/>
                <w:szCs w:val="28"/>
              </w:rPr>
              <w:t>ng tron</w:t>
            </w:r>
            <w:r w:rsidRPr="00EA5695">
              <w:rPr>
                <w:rFonts w:ascii="Times New Roman" w:hAnsi="Times New Roman"/>
                <w:sz w:val="28"/>
                <w:szCs w:val="28"/>
              </w:rPr>
              <w:t xml:space="preserve">g trường hợp hàng hóa xuất khẩu từ khu </w:t>
            </w:r>
            <w:r w:rsidR="00363715">
              <w:rPr>
                <w:rFonts w:ascii="Times New Roman" w:hAnsi="Times New Roman"/>
                <w:sz w:val="28"/>
                <w:szCs w:val="28"/>
              </w:rPr>
              <w:t xml:space="preserve">phi thuế quan </w:t>
            </w:r>
            <w:r w:rsidRPr="00EA5695">
              <w:rPr>
                <w:rFonts w:ascii="Times New Roman" w:hAnsi="Times New Roman"/>
                <w:sz w:val="28"/>
                <w:szCs w:val="28"/>
              </w:rPr>
              <w:t xml:space="preserve">thuộc khu </w:t>
            </w:r>
            <w:r w:rsidR="00363715">
              <w:rPr>
                <w:rFonts w:ascii="Times New Roman" w:hAnsi="Times New Roman"/>
                <w:sz w:val="28"/>
                <w:szCs w:val="28"/>
              </w:rPr>
              <w:t>kinh tế cửa khẩu</w:t>
            </w:r>
            <w:r w:rsidRPr="00EA5695">
              <w:rPr>
                <w:rFonts w:ascii="Times New Roman" w:hAnsi="Times New Roman"/>
                <w:sz w:val="28"/>
                <w:szCs w:val="28"/>
              </w:rPr>
              <w:t xml:space="preserve"> ra nước ngoài hoặc vào thị trường nội địa</w:t>
            </w:r>
            <w:r w:rsidR="00363715">
              <w:rPr>
                <w:rFonts w:ascii="Times New Roman" w:hAnsi="Times New Roman"/>
                <w:sz w:val="28"/>
                <w:szCs w:val="28"/>
              </w:rPr>
              <w:t>.</w:t>
            </w:r>
          </w:p>
        </w:tc>
        <w:tc>
          <w:tcPr>
            <w:tcW w:w="1276" w:type="dxa"/>
          </w:tcPr>
          <w:p w:rsidR="00F55EE7" w:rsidRPr="00EA5695" w:rsidRDefault="00F55EE7" w:rsidP="00F55EE7">
            <w:pPr>
              <w:spacing w:after="0" w:line="240" w:lineRule="auto"/>
              <w:jc w:val="center"/>
              <w:rPr>
                <w:rFonts w:ascii="Times New Roman" w:hAnsi="Times New Roman"/>
                <w:sz w:val="28"/>
                <w:szCs w:val="28"/>
              </w:rPr>
            </w:pPr>
            <w:r>
              <w:rPr>
                <w:rFonts w:ascii="Times New Roman" w:hAnsi="Times New Roman"/>
                <w:sz w:val="28"/>
                <w:szCs w:val="28"/>
              </w:rPr>
              <w:t>X</w:t>
            </w:r>
          </w:p>
        </w:tc>
        <w:tc>
          <w:tcPr>
            <w:tcW w:w="1984" w:type="dxa"/>
          </w:tcPr>
          <w:p w:rsidR="00F55EE7" w:rsidRPr="00EA5695" w:rsidRDefault="00F55EE7" w:rsidP="00F55EE7">
            <w:pPr>
              <w:spacing w:after="0" w:line="240" w:lineRule="auto"/>
              <w:jc w:val="both"/>
              <w:rPr>
                <w:rFonts w:ascii="Times New Roman" w:hAnsi="Times New Roman"/>
                <w:i/>
                <w:sz w:val="28"/>
                <w:szCs w:val="28"/>
              </w:rPr>
            </w:pPr>
            <w:r w:rsidRPr="00EA5695">
              <w:rPr>
                <w:rFonts w:ascii="Times New Roman" w:hAnsi="Times New Roman"/>
                <w:i/>
                <w:sz w:val="28"/>
                <w:szCs w:val="28"/>
              </w:rPr>
              <w:t xml:space="preserve">Lưu ý: Khi xuất vào thị trường nội địa phải </w:t>
            </w:r>
            <w:r w:rsidRPr="00EA5695">
              <w:rPr>
                <w:rFonts w:ascii="Times New Roman" w:hAnsi="Times New Roman"/>
                <w:i/>
                <w:sz w:val="28"/>
                <w:szCs w:val="28"/>
              </w:rPr>
              <w:lastRenderedPageBreak/>
              <w:t xml:space="preserve">khải chỉ tiêu thông tin tin về XNK tại chỗ như </w:t>
            </w:r>
            <w:r w:rsidR="009F496D">
              <w:rPr>
                <w:rFonts w:ascii="Times New Roman" w:hAnsi="Times New Roman"/>
                <w:i/>
                <w:sz w:val="28"/>
                <w:szCs w:val="28"/>
              </w:rPr>
              <w:t>mã</w:t>
            </w:r>
            <w:r w:rsidR="009F496D" w:rsidRPr="00EA5695">
              <w:rPr>
                <w:rFonts w:ascii="Times New Roman" w:hAnsi="Times New Roman"/>
                <w:i/>
                <w:sz w:val="28"/>
                <w:szCs w:val="28"/>
              </w:rPr>
              <w:t xml:space="preserve"> điểm </w:t>
            </w:r>
            <w:r w:rsidR="009F496D">
              <w:rPr>
                <w:rFonts w:ascii="Times New Roman" w:hAnsi="Times New Roman"/>
                <w:i/>
                <w:sz w:val="28"/>
                <w:szCs w:val="28"/>
              </w:rPr>
              <w:t xml:space="preserve">đích vận chuyển bảo thuế </w:t>
            </w:r>
            <w:r w:rsidR="009F496D" w:rsidRPr="00EA5695">
              <w:rPr>
                <w:rFonts w:ascii="Times New Roman" w:hAnsi="Times New Roman"/>
                <w:i/>
                <w:sz w:val="28"/>
                <w:szCs w:val="28"/>
              </w:rPr>
              <w:t xml:space="preserve">và chỉ tiêu </w:t>
            </w:r>
            <w:r w:rsidR="009F496D">
              <w:rPr>
                <w:rFonts w:ascii="Times New Roman" w:hAnsi="Times New Roman"/>
                <w:i/>
                <w:sz w:val="28"/>
                <w:szCs w:val="28"/>
              </w:rPr>
              <w:t xml:space="preserve">số </w:t>
            </w:r>
            <w:r w:rsidR="009F496D" w:rsidRPr="00EA5695">
              <w:rPr>
                <w:rFonts w:ascii="Times New Roman" w:hAnsi="Times New Roman"/>
                <w:i/>
                <w:sz w:val="28"/>
                <w:szCs w:val="28"/>
              </w:rPr>
              <w:t>quản lý nội bộ</w:t>
            </w:r>
            <w:r w:rsidR="009F496D">
              <w:rPr>
                <w:rFonts w:ascii="Times New Roman" w:hAnsi="Times New Roman"/>
                <w:i/>
                <w:sz w:val="28"/>
                <w:szCs w:val="28"/>
              </w:rPr>
              <w:t>.</w:t>
            </w:r>
          </w:p>
        </w:tc>
      </w:tr>
      <w:tr w:rsidR="00F55EE7" w:rsidRPr="00EA5695" w:rsidTr="00F55EE7">
        <w:tc>
          <w:tcPr>
            <w:tcW w:w="785" w:type="dxa"/>
          </w:tcPr>
          <w:p w:rsidR="00F55EE7" w:rsidRPr="00EA5695" w:rsidRDefault="00F55EE7" w:rsidP="00F55EE7">
            <w:pPr>
              <w:spacing w:after="0" w:line="240" w:lineRule="auto"/>
              <w:jc w:val="center"/>
              <w:rPr>
                <w:rFonts w:ascii="Times New Roman" w:hAnsi="Times New Roman"/>
                <w:sz w:val="28"/>
                <w:szCs w:val="28"/>
              </w:rPr>
            </w:pPr>
            <w:r w:rsidRPr="00EA5695">
              <w:rPr>
                <w:rFonts w:ascii="Times New Roman" w:hAnsi="Times New Roman"/>
                <w:sz w:val="28"/>
                <w:szCs w:val="28"/>
              </w:rPr>
              <w:lastRenderedPageBreak/>
              <w:t>16</w:t>
            </w:r>
          </w:p>
        </w:tc>
        <w:tc>
          <w:tcPr>
            <w:tcW w:w="859" w:type="dxa"/>
          </w:tcPr>
          <w:p w:rsidR="00F55EE7" w:rsidRPr="00EA5695" w:rsidRDefault="00F55EE7" w:rsidP="00F55EE7">
            <w:pPr>
              <w:spacing w:after="0" w:line="240" w:lineRule="auto"/>
              <w:jc w:val="center"/>
              <w:rPr>
                <w:rFonts w:ascii="Times New Roman" w:hAnsi="Times New Roman"/>
                <w:sz w:val="28"/>
                <w:szCs w:val="28"/>
              </w:rPr>
            </w:pPr>
            <w:r>
              <w:rPr>
                <w:rFonts w:ascii="Times New Roman" w:hAnsi="Times New Roman"/>
                <w:sz w:val="28"/>
                <w:szCs w:val="28"/>
              </w:rPr>
              <w:t>H</w:t>
            </w:r>
            <w:r w:rsidRPr="00EA5695">
              <w:rPr>
                <w:rFonts w:ascii="Times New Roman" w:hAnsi="Times New Roman"/>
                <w:sz w:val="28"/>
                <w:szCs w:val="28"/>
              </w:rPr>
              <w:t>2</w:t>
            </w:r>
            <w:r>
              <w:rPr>
                <w:rFonts w:ascii="Times New Roman" w:hAnsi="Times New Roman"/>
                <w:sz w:val="28"/>
                <w:szCs w:val="28"/>
              </w:rPr>
              <w:t>1</w:t>
            </w:r>
          </w:p>
        </w:tc>
        <w:tc>
          <w:tcPr>
            <w:tcW w:w="2575" w:type="dxa"/>
          </w:tcPr>
          <w:p w:rsidR="00F55EE7" w:rsidRPr="00EA5695" w:rsidRDefault="00F55EE7" w:rsidP="00F55EE7">
            <w:pPr>
              <w:spacing w:after="0" w:line="240" w:lineRule="auto"/>
              <w:jc w:val="both"/>
              <w:rPr>
                <w:rFonts w:ascii="Times New Roman" w:hAnsi="Times New Roman"/>
                <w:sz w:val="28"/>
                <w:szCs w:val="28"/>
              </w:rPr>
            </w:pPr>
            <w:r w:rsidRPr="00EA5695">
              <w:rPr>
                <w:rFonts w:ascii="Times New Roman" w:hAnsi="Times New Roman"/>
                <w:sz w:val="28"/>
                <w:szCs w:val="28"/>
              </w:rPr>
              <w:t>Xuất khẩu hàng khác</w:t>
            </w:r>
          </w:p>
        </w:tc>
        <w:tc>
          <w:tcPr>
            <w:tcW w:w="6662" w:type="dxa"/>
          </w:tcPr>
          <w:p w:rsidR="00F55EE7" w:rsidRPr="00EA5695" w:rsidRDefault="00F55EE7" w:rsidP="00F55EE7">
            <w:pPr>
              <w:spacing w:after="0" w:line="240" w:lineRule="auto"/>
              <w:jc w:val="both"/>
              <w:rPr>
                <w:rFonts w:ascii="Times New Roman" w:hAnsi="Times New Roman"/>
                <w:sz w:val="28"/>
                <w:szCs w:val="28"/>
              </w:rPr>
            </w:pPr>
            <w:r>
              <w:rPr>
                <w:rFonts w:ascii="Times New Roman" w:hAnsi="Times New Roman"/>
                <w:sz w:val="28"/>
                <w:szCs w:val="28"/>
              </w:rPr>
              <w:t>H</w:t>
            </w:r>
            <w:r w:rsidRPr="00EA5695">
              <w:rPr>
                <w:rFonts w:ascii="Times New Roman" w:hAnsi="Times New Roman"/>
                <w:sz w:val="28"/>
                <w:szCs w:val="28"/>
              </w:rPr>
              <w:t xml:space="preserve">àng hóa là quà biếu, quà tặng của tổ chức, cá nhân ở Việt Nam gửi cho tổ chức, cá nhân ở nước ngoài; hàng hóa của cơ quan đại diện ngoại giao, tổ chức quốc tế tại Việt Nam và những người làm việc tại các cơ quan, tổ chức này; hàng hóa viện trợ nhân đạo, viện trợ không hoàn lại; hàng hóa là hàng mẫu không thanh toán; hàng hóa là hành lý cá nhân của người </w:t>
            </w:r>
            <w:r>
              <w:rPr>
                <w:rFonts w:ascii="Times New Roman" w:hAnsi="Times New Roman"/>
                <w:sz w:val="28"/>
                <w:szCs w:val="28"/>
              </w:rPr>
              <w:t>xuất</w:t>
            </w:r>
            <w:r w:rsidRPr="00EA5695">
              <w:rPr>
                <w:rFonts w:ascii="Times New Roman" w:hAnsi="Times New Roman"/>
                <w:sz w:val="28"/>
                <w:szCs w:val="28"/>
              </w:rPr>
              <w:t xml:space="preserve"> cảnh gửi theo vận đơn, hàng hóa mang theo người </w:t>
            </w:r>
            <w:r>
              <w:rPr>
                <w:rFonts w:ascii="Times New Roman" w:hAnsi="Times New Roman"/>
                <w:sz w:val="28"/>
                <w:szCs w:val="28"/>
              </w:rPr>
              <w:t>xuất</w:t>
            </w:r>
            <w:r w:rsidRPr="00EA5695">
              <w:rPr>
                <w:rFonts w:ascii="Times New Roman" w:hAnsi="Times New Roman"/>
                <w:sz w:val="28"/>
                <w:szCs w:val="28"/>
              </w:rPr>
              <w:t xml:space="preserve"> cảnh vượt tiêu chuẩn miễn thuế</w:t>
            </w:r>
            <w:r>
              <w:rPr>
                <w:rFonts w:ascii="Times New Roman" w:hAnsi="Times New Roman"/>
                <w:sz w:val="28"/>
                <w:szCs w:val="28"/>
              </w:rPr>
              <w:t>; hàng hóa mua bán, trao đổi của cư dân biên giới vượt định mức miễn thuế</w:t>
            </w:r>
            <w:r w:rsidRPr="00EA5695">
              <w:rPr>
                <w:rFonts w:ascii="Times New Roman" w:hAnsi="Times New Roman"/>
                <w:sz w:val="28"/>
                <w:szCs w:val="28"/>
              </w:rPr>
              <w:t>.</w:t>
            </w:r>
          </w:p>
        </w:tc>
        <w:tc>
          <w:tcPr>
            <w:tcW w:w="1276" w:type="dxa"/>
          </w:tcPr>
          <w:p w:rsidR="00F55EE7" w:rsidRPr="00EA5695" w:rsidRDefault="00F55EE7" w:rsidP="00F55EE7">
            <w:pPr>
              <w:spacing w:after="0" w:line="240" w:lineRule="auto"/>
              <w:jc w:val="center"/>
              <w:rPr>
                <w:rFonts w:ascii="Times New Roman" w:hAnsi="Times New Roman"/>
                <w:sz w:val="28"/>
                <w:szCs w:val="28"/>
              </w:rPr>
            </w:pPr>
          </w:p>
        </w:tc>
        <w:tc>
          <w:tcPr>
            <w:tcW w:w="1984" w:type="dxa"/>
          </w:tcPr>
          <w:p w:rsidR="00F55EE7" w:rsidRPr="00EA5695" w:rsidRDefault="009F496D" w:rsidP="00F55EE7">
            <w:pPr>
              <w:spacing w:after="0" w:line="240" w:lineRule="auto"/>
              <w:jc w:val="both"/>
              <w:rPr>
                <w:rFonts w:ascii="Times New Roman" w:hAnsi="Times New Roman"/>
                <w:i/>
                <w:sz w:val="28"/>
                <w:szCs w:val="28"/>
              </w:rPr>
            </w:pPr>
            <w:r>
              <w:rPr>
                <w:rFonts w:ascii="Times New Roman" w:hAnsi="Times New Roman"/>
                <w:i/>
                <w:sz w:val="28"/>
                <w:szCs w:val="28"/>
              </w:rPr>
              <w:t>Lưu ý: Người khai hải quan thực hiện khai theo hướng dẫn tại Phụ lục II Thông tư số 38/2015/TT-BTC.</w:t>
            </w:r>
          </w:p>
        </w:tc>
      </w:tr>
    </w:tbl>
    <w:p w:rsidR="00D533EC" w:rsidRPr="00D533EC" w:rsidRDefault="00D533EC" w:rsidP="00D533EC">
      <w:pPr>
        <w:rPr>
          <w:rFonts w:ascii="Times New Roman" w:hAnsi="Times New Roman"/>
          <w:sz w:val="28"/>
          <w:szCs w:val="28"/>
        </w:rPr>
      </w:pPr>
    </w:p>
    <w:p w:rsidR="00D533EC" w:rsidRPr="00D533EC" w:rsidRDefault="00D533EC" w:rsidP="00D533EC">
      <w:pPr>
        <w:jc w:val="center"/>
        <w:rPr>
          <w:rFonts w:ascii="Times New Roman" w:hAnsi="Times New Roman"/>
          <w:b/>
          <w:sz w:val="28"/>
          <w:szCs w:val="28"/>
        </w:rPr>
      </w:pPr>
    </w:p>
    <w:sectPr w:rsidR="00D533EC" w:rsidRPr="00D533EC" w:rsidSect="00F55EE7">
      <w:pgSz w:w="16840" w:h="11907" w:orient="landscape"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5BC5"/>
    <w:multiLevelType w:val="hybridMultilevel"/>
    <w:tmpl w:val="B262D5A2"/>
    <w:lvl w:ilvl="0" w:tplc="7116E542">
      <w:start w:val="2"/>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3AB9"/>
    <w:rsid w:val="00004B52"/>
    <w:rsid w:val="000356F3"/>
    <w:rsid w:val="00052B09"/>
    <w:rsid w:val="000947D4"/>
    <w:rsid w:val="000B3182"/>
    <w:rsid w:val="00103A11"/>
    <w:rsid w:val="00113533"/>
    <w:rsid w:val="00154EEA"/>
    <w:rsid w:val="00160806"/>
    <w:rsid w:val="00160B7C"/>
    <w:rsid w:val="001665D3"/>
    <w:rsid w:val="0017511B"/>
    <w:rsid w:val="00191041"/>
    <w:rsid w:val="001A2315"/>
    <w:rsid w:val="001A2D15"/>
    <w:rsid w:val="001D42D0"/>
    <w:rsid w:val="001D4EB1"/>
    <w:rsid w:val="002071A2"/>
    <w:rsid w:val="00215B7C"/>
    <w:rsid w:val="002270FB"/>
    <w:rsid w:val="002426B5"/>
    <w:rsid w:val="00274F7A"/>
    <w:rsid w:val="002A23D3"/>
    <w:rsid w:val="00326CDA"/>
    <w:rsid w:val="00363715"/>
    <w:rsid w:val="00380A40"/>
    <w:rsid w:val="0038660F"/>
    <w:rsid w:val="003A30D4"/>
    <w:rsid w:val="003C7C2D"/>
    <w:rsid w:val="003D1E66"/>
    <w:rsid w:val="003E1937"/>
    <w:rsid w:val="00452089"/>
    <w:rsid w:val="00457C33"/>
    <w:rsid w:val="004A6DB4"/>
    <w:rsid w:val="004B27F7"/>
    <w:rsid w:val="004B68D3"/>
    <w:rsid w:val="00546600"/>
    <w:rsid w:val="0061224C"/>
    <w:rsid w:val="00656800"/>
    <w:rsid w:val="006654BB"/>
    <w:rsid w:val="00667357"/>
    <w:rsid w:val="00671F39"/>
    <w:rsid w:val="00697EAA"/>
    <w:rsid w:val="006A2805"/>
    <w:rsid w:val="006D39D7"/>
    <w:rsid w:val="006F3106"/>
    <w:rsid w:val="00703AE1"/>
    <w:rsid w:val="00760ECC"/>
    <w:rsid w:val="00787D05"/>
    <w:rsid w:val="00795D76"/>
    <w:rsid w:val="007B67CE"/>
    <w:rsid w:val="007D71F5"/>
    <w:rsid w:val="007D76D4"/>
    <w:rsid w:val="007E564A"/>
    <w:rsid w:val="008028E4"/>
    <w:rsid w:val="00864BA8"/>
    <w:rsid w:val="0087383A"/>
    <w:rsid w:val="00893490"/>
    <w:rsid w:val="008A24BF"/>
    <w:rsid w:val="008A63E9"/>
    <w:rsid w:val="008B4B10"/>
    <w:rsid w:val="008B6C52"/>
    <w:rsid w:val="008D4369"/>
    <w:rsid w:val="008D48E6"/>
    <w:rsid w:val="008E3C27"/>
    <w:rsid w:val="00903D8B"/>
    <w:rsid w:val="00963D2D"/>
    <w:rsid w:val="00990630"/>
    <w:rsid w:val="009A010A"/>
    <w:rsid w:val="009B0959"/>
    <w:rsid w:val="009E3F3D"/>
    <w:rsid w:val="009E555F"/>
    <w:rsid w:val="009F496D"/>
    <w:rsid w:val="00A24238"/>
    <w:rsid w:val="00A338E0"/>
    <w:rsid w:val="00A34940"/>
    <w:rsid w:val="00A65761"/>
    <w:rsid w:val="00A77083"/>
    <w:rsid w:val="00A81B12"/>
    <w:rsid w:val="00A95C02"/>
    <w:rsid w:val="00B07163"/>
    <w:rsid w:val="00B170A2"/>
    <w:rsid w:val="00B36909"/>
    <w:rsid w:val="00B43AC4"/>
    <w:rsid w:val="00B7376D"/>
    <w:rsid w:val="00B75EF1"/>
    <w:rsid w:val="00BA2486"/>
    <w:rsid w:val="00BA572F"/>
    <w:rsid w:val="00BE64C7"/>
    <w:rsid w:val="00BF37E9"/>
    <w:rsid w:val="00C114DD"/>
    <w:rsid w:val="00C20E73"/>
    <w:rsid w:val="00C62770"/>
    <w:rsid w:val="00C66126"/>
    <w:rsid w:val="00C7629D"/>
    <w:rsid w:val="00C7791D"/>
    <w:rsid w:val="00C93DC1"/>
    <w:rsid w:val="00CD3B58"/>
    <w:rsid w:val="00D533EC"/>
    <w:rsid w:val="00D8358F"/>
    <w:rsid w:val="00D86A82"/>
    <w:rsid w:val="00D91306"/>
    <w:rsid w:val="00D9138C"/>
    <w:rsid w:val="00D94C55"/>
    <w:rsid w:val="00DA3ED0"/>
    <w:rsid w:val="00DD57B7"/>
    <w:rsid w:val="00E42743"/>
    <w:rsid w:val="00E45ECC"/>
    <w:rsid w:val="00E4716D"/>
    <w:rsid w:val="00E929A9"/>
    <w:rsid w:val="00EA021A"/>
    <w:rsid w:val="00EA49A7"/>
    <w:rsid w:val="00EA5695"/>
    <w:rsid w:val="00EE5E81"/>
    <w:rsid w:val="00F23AB9"/>
    <w:rsid w:val="00F24398"/>
    <w:rsid w:val="00F3151A"/>
    <w:rsid w:val="00F361B2"/>
    <w:rsid w:val="00F43235"/>
    <w:rsid w:val="00F55EE7"/>
    <w:rsid w:val="00FA7EF9"/>
    <w:rsid w:val="00FB0EAB"/>
    <w:rsid w:val="00FC5166"/>
    <w:rsid w:val="00FD6224"/>
    <w:rsid w:val="00FE433E"/>
    <w:rsid w:val="00FE4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3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60E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1B2440-989E-4E6B-A7F6-F854E2F3C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762B9A-FB84-42A6-B74C-67F28BDC4DF2}">
  <ds:schemaRefs>
    <ds:schemaRef ds:uri="http://schemas.microsoft.com/sharepoint/v3/contenttype/forms"/>
  </ds:schemaRefs>
</ds:datastoreItem>
</file>

<file path=customXml/itemProps3.xml><?xml version="1.0" encoding="utf-8"?>
<ds:datastoreItem xmlns:ds="http://schemas.openxmlformats.org/officeDocument/2006/customXml" ds:itemID="{1BCAA0C3-108F-49EE-8822-121422FB2035}">
  <ds:schemaRefs>
    <ds:schemaRef ds:uri="http://schemas.openxmlformats.org/officeDocument/2006/bibliography"/>
  </ds:schemaRefs>
</ds:datastoreItem>
</file>

<file path=customXml/itemProps4.xml><?xml version="1.0" encoding="utf-8"?>
<ds:datastoreItem xmlns:ds="http://schemas.openxmlformats.org/officeDocument/2006/customXml" ds:itemID="{85E77E41-FCA7-4FFE-8B40-1839A42F667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WIN7</cp:lastModifiedBy>
  <cp:revision>2</cp:revision>
  <dcterms:created xsi:type="dcterms:W3CDTF">2016-05-11T08:20:00Z</dcterms:created>
  <dcterms:modified xsi:type="dcterms:W3CDTF">2016-05-11T08:20:00Z</dcterms:modified>
</cp:coreProperties>
</file>